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1B8A" w14:textId="77777777" w:rsidR="00012959" w:rsidRPr="00A22845" w:rsidRDefault="00012959" w:rsidP="00744DC6">
      <w:pPr>
        <w:pStyle w:val="SCT"/>
      </w:pPr>
      <w:r w:rsidRPr="00A22845">
        <w:t>SECTION 018115</w:t>
      </w:r>
    </w:p>
    <w:p w14:paraId="2DA03E19" w14:textId="77777777" w:rsidR="00012959" w:rsidRPr="000C2082" w:rsidRDefault="00012959" w:rsidP="00744DC6">
      <w:pPr>
        <w:pStyle w:val="SCT"/>
      </w:pPr>
      <w:r w:rsidRPr="008922E9">
        <w:t xml:space="preserve">PASSIVE HOUSE </w:t>
      </w:r>
      <w:r w:rsidRPr="000C2082">
        <w:t>REQUIREMENTS</w:t>
      </w:r>
    </w:p>
    <w:p w14:paraId="777B0B10" w14:textId="77777777" w:rsidR="00012959" w:rsidRPr="000C2082" w:rsidRDefault="00012959" w:rsidP="00744DC6">
      <w:pPr>
        <w:pStyle w:val="PRT"/>
      </w:pPr>
      <w:r w:rsidRPr="000C2082">
        <w:t>GENERAL</w:t>
      </w:r>
    </w:p>
    <w:p w14:paraId="466457AD" w14:textId="77777777" w:rsidR="00012959" w:rsidRPr="000C2082" w:rsidRDefault="00012959">
      <w:pPr>
        <w:pStyle w:val="ART"/>
      </w:pPr>
      <w:r w:rsidRPr="000C2082">
        <w:t>GENERAL PROVISIONS</w:t>
      </w:r>
    </w:p>
    <w:p w14:paraId="12847339" w14:textId="77777777" w:rsidR="00012959" w:rsidRPr="000C2082" w:rsidRDefault="00012959">
      <w:pPr>
        <w:pStyle w:val="PR1"/>
      </w:pPr>
      <w:r w:rsidRPr="000C2082">
        <w:t>Attention is directed to the CONTRACT AND GENERAL CONDITIONS and all Sections within DIVISION 01 - GENERAL REQUIREMENTS which are hereby made a part of this Section of the Specifications.</w:t>
      </w:r>
    </w:p>
    <w:p w14:paraId="7E451058" w14:textId="77777777" w:rsidR="00012959" w:rsidRPr="000C2082" w:rsidRDefault="00012959" w:rsidP="00012959">
      <w:pPr>
        <w:pStyle w:val="ART"/>
      </w:pPr>
      <w:r w:rsidRPr="000C2082">
        <w:t>DESCRIPTION OF WORK</w:t>
      </w:r>
    </w:p>
    <w:p w14:paraId="3A90FA7A" w14:textId="7AD48834" w:rsidR="00012959" w:rsidRPr="00513BDD" w:rsidRDefault="00012959">
      <w:pPr>
        <w:pStyle w:val="PR1"/>
        <w:rPr>
          <w:color w:val="FF0000"/>
        </w:rPr>
      </w:pPr>
      <w:r w:rsidRPr="00513BDD">
        <w:rPr>
          <w:color w:val="FF0000"/>
        </w:rPr>
        <w:t>Work Included:  General requirements and procedures for compliance with Passive House Standards.</w:t>
      </w:r>
      <w:r w:rsidR="006B25A1" w:rsidRPr="00513BDD">
        <w:rPr>
          <w:color w:val="FF0000"/>
        </w:rPr>
        <w:t xml:space="preserve"> Comply with the following:</w:t>
      </w:r>
    </w:p>
    <w:p w14:paraId="2D38D3DF" w14:textId="32763133" w:rsidR="009662CE" w:rsidRPr="00513BDD" w:rsidRDefault="00841FDE" w:rsidP="009662CE">
      <w:pPr>
        <w:pStyle w:val="PR2"/>
        <w:rPr>
          <w:color w:val="FF0000"/>
        </w:rPr>
      </w:pPr>
      <w:r w:rsidRPr="00513BDD">
        <w:rPr>
          <w:color w:val="FF0000"/>
        </w:rPr>
        <w:t>Passive House</w:t>
      </w:r>
      <w:r w:rsidR="00F85289" w:rsidRPr="00513BDD">
        <w:rPr>
          <w:color w:val="FF0000"/>
        </w:rPr>
        <w:t xml:space="preserve"> PHIUS 20</w:t>
      </w:r>
      <w:r w:rsidR="004416EB" w:rsidRPr="00513BDD">
        <w:rPr>
          <w:color w:val="FF0000"/>
        </w:rPr>
        <w:t>21</w:t>
      </w:r>
      <w:r w:rsidRPr="00513BDD">
        <w:rPr>
          <w:color w:val="FF0000"/>
        </w:rPr>
        <w:t xml:space="preserve"> </w:t>
      </w:r>
      <w:r w:rsidR="009662CE" w:rsidRPr="00513BDD">
        <w:rPr>
          <w:color w:val="FF0000"/>
        </w:rPr>
        <w:t>Core</w:t>
      </w:r>
      <w:r w:rsidR="00352D96" w:rsidRPr="00513BDD">
        <w:rPr>
          <w:color w:val="FF0000"/>
        </w:rPr>
        <w:t xml:space="preserve"> or Zero</w:t>
      </w:r>
      <w:r w:rsidR="009662CE" w:rsidRPr="00513BDD">
        <w:rPr>
          <w:color w:val="FF0000"/>
        </w:rPr>
        <w:t xml:space="preserve"> certification.</w:t>
      </w:r>
    </w:p>
    <w:p w14:paraId="54720E9A" w14:textId="77777777" w:rsidR="006B25A1" w:rsidRPr="00513BDD" w:rsidRDefault="006B25A1" w:rsidP="00C6559E">
      <w:pPr>
        <w:pStyle w:val="PR2"/>
        <w:rPr>
          <w:color w:val="FF0000"/>
        </w:rPr>
      </w:pPr>
      <w:r w:rsidRPr="00513BDD">
        <w:rPr>
          <w:color w:val="FF0000"/>
        </w:rPr>
        <w:t xml:space="preserve">US </w:t>
      </w:r>
      <w:r w:rsidR="00C6559E" w:rsidRPr="00513BDD">
        <w:rPr>
          <w:color w:val="FF0000"/>
        </w:rPr>
        <w:t>DOE Zero Energy Ready Homes (ZERH)</w:t>
      </w:r>
      <w:r w:rsidRPr="00513BDD">
        <w:rPr>
          <w:color w:val="FF0000"/>
        </w:rPr>
        <w:t>.</w:t>
      </w:r>
    </w:p>
    <w:p w14:paraId="78604E30" w14:textId="2D1865D3" w:rsidR="006B25A1" w:rsidRPr="00513BDD" w:rsidRDefault="006B25A1" w:rsidP="009662CE">
      <w:pPr>
        <w:pStyle w:val="PR2"/>
        <w:rPr>
          <w:color w:val="FF0000"/>
        </w:rPr>
      </w:pPr>
      <w:r w:rsidRPr="00513BDD">
        <w:rPr>
          <w:color w:val="FF0000"/>
        </w:rPr>
        <w:t>US EPA Energy Star Multifamily New Construction (MFNC)</w:t>
      </w:r>
      <w:r w:rsidR="009662CE" w:rsidRPr="00513BDD">
        <w:rPr>
          <w:color w:val="FF0000"/>
        </w:rPr>
        <w:t xml:space="preserve"> or </w:t>
      </w:r>
      <w:r w:rsidRPr="00513BDD">
        <w:rPr>
          <w:color w:val="FF0000"/>
        </w:rPr>
        <w:t xml:space="preserve">New Homes </w:t>
      </w:r>
      <w:r w:rsidR="00000F46" w:rsidRPr="00513BDD">
        <w:rPr>
          <w:color w:val="FF0000"/>
        </w:rPr>
        <w:t>(ESTAR)</w:t>
      </w:r>
      <w:r w:rsidRPr="00513BDD">
        <w:rPr>
          <w:color w:val="FF0000"/>
        </w:rPr>
        <w:t>.</w:t>
      </w:r>
    </w:p>
    <w:p w14:paraId="46AD6C54" w14:textId="4C2FA66C" w:rsidR="00D30276" w:rsidRPr="00513BDD" w:rsidRDefault="006B25A1" w:rsidP="00C6559E">
      <w:pPr>
        <w:pStyle w:val="PR2"/>
        <w:rPr>
          <w:color w:val="FF0000"/>
        </w:rPr>
      </w:pPr>
      <w:r w:rsidRPr="00513BDD">
        <w:rPr>
          <w:color w:val="FF0000"/>
        </w:rPr>
        <w:t xml:space="preserve">US </w:t>
      </w:r>
      <w:r w:rsidR="00C6559E" w:rsidRPr="00513BDD">
        <w:rPr>
          <w:color w:val="FF0000"/>
        </w:rPr>
        <w:t xml:space="preserve">EPA Indoor </w:t>
      </w:r>
      <w:r w:rsidR="001113B0" w:rsidRPr="00513BDD">
        <w:rPr>
          <w:color w:val="FF0000"/>
        </w:rPr>
        <w:t>a</w:t>
      </w:r>
      <w:r w:rsidR="00C6559E" w:rsidRPr="00513BDD">
        <w:rPr>
          <w:color w:val="FF0000"/>
        </w:rPr>
        <w:t xml:space="preserve">irPLUS </w:t>
      </w:r>
      <w:r w:rsidR="00DC4962" w:rsidRPr="00513BDD">
        <w:rPr>
          <w:color w:val="FF0000"/>
        </w:rPr>
        <w:t xml:space="preserve">(IAP) </w:t>
      </w:r>
      <w:r w:rsidR="00C6559E" w:rsidRPr="00513BDD">
        <w:rPr>
          <w:color w:val="FF0000"/>
        </w:rPr>
        <w:t>certifications</w:t>
      </w:r>
      <w:r w:rsidR="001818B2" w:rsidRPr="00513BDD">
        <w:rPr>
          <w:color w:val="FF0000"/>
        </w:rPr>
        <w:t xml:space="preserve"> </w:t>
      </w:r>
    </w:p>
    <w:p w14:paraId="2263EDED" w14:textId="7B4A3556" w:rsidR="006B25A1" w:rsidRPr="00513BDD" w:rsidRDefault="00D30276" w:rsidP="00C6559E">
      <w:pPr>
        <w:pStyle w:val="PR2"/>
        <w:rPr>
          <w:color w:val="FF0000"/>
        </w:rPr>
      </w:pPr>
      <w:r w:rsidRPr="00513BDD">
        <w:rPr>
          <w:color w:val="FF0000"/>
        </w:rPr>
        <w:t xml:space="preserve">US EPA </w:t>
      </w:r>
      <w:r w:rsidR="001818B2" w:rsidRPr="00513BDD">
        <w:rPr>
          <w:color w:val="FF0000"/>
        </w:rPr>
        <w:t>WaterSense Guide for Efficient Hot Water Delivery.</w:t>
      </w:r>
    </w:p>
    <w:p w14:paraId="14F9CAB9" w14:textId="0DC0FCA8" w:rsidR="00513BDD" w:rsidRPr="000C2082" w:rsidRDefault="00513BDD" w:rsidP="00513BDD">
      <w:pPr>
        <w:pStyle w:val="CMT"/>
      </w:pPr>
      <w:r>
        <w:t>Note:  Add special requirements for owners, funders, or local authorities, if applicable:</w:t>
      </w:r>
    </w:p>
    <w:p w14:paraId="1EBD9B9A" w14:textId="77777777" w:rsidR="00012959" w:rsidRPr="000C2082" w:rsidRDefault="00012959" w:rsidP="00744DC6">
      <w:pPr>
        <w:pStyle w:val="PR1"/>
      </w:pPr>
      <w:r w:rsidRPr="007930D0">
        <w:t xml:space="preserve">Related Work: The following items are not included in this Section and will be performed under </w:t>
      </w:r>
      <w:r w:rsidRPr="000C2082">
        <w:t>the designated Sections:</w:t>
      </w:r>
    </w:p>
    <w:p w14:paraId="25DA76B7" w14:textId="31048702" w:rsidR="004954AA" w:rsidRPr="000C2082" w:rsidRDefault="00972D46" w:rsidP="004954AA">
      <w:pPr>
        <w:pStyle w:val="CMT"/>
      </w:pPr>
      <w:r>
        <w:t xml:space="preserve">Note:  </w:t>
      </w:r>
      <w:r w:rsidR="0018442A">
        <w:t xml:space="preserve">Coordinate with table of contents. </w:t>
      </w:r>
      <w:r w:rsidR="004954AA">
        <w:t>Indicate only items which a reasonable person might think are included in this section:</w:t>
      </w:r>
    </w:p>
    <w:p w14:paraId="2210DA29" w14:textId="09F4999A" w:rsidR="00F85289" w:rsidRPr="00F85289" w:rsidRDefault="00F85289" w:rsidP="00F85289">
      <w:pPr>
        <w:pStyle w:val="PR2"/>
      </w:pPr>
      <w:r w:rsidRPr="00F85289">
        <w:t>Section 01</w:t>
      </w:r>
      <w:r w:rsidR="00744DC6">
        <w:t>10</w:t>
      </w:r>
      <w:r w:rsidRPr="00F85289">
        <w:t xml:space="preserve">00 - </w:t>
      </w:r>
      <w:r w:rsidR="00744DC6">
        <w:t>GENERAL REQUIREMENTS</w:t>
      </w:r>
      <w:r w:rsidRPr="00F85289">
        <w:t xml:space="preserve"> for general submittal procedures</w:t>
      </w:r>
      <w:r w:rsidR="00901A75">
        <w:t>, project meetings,</w:t>
      </w:r>
      <w:r w:rsidRPr="00F85289">
        <w:t xml:space="preserve"> and</w:t>
      </w:r>
      <w:r w:rsidR="00901A75">
        <w:t xml:space="preserve"> other</w:t>
      </w:r>
      <w:r w:rsidRPr="00F85289">
        <w:t xml:space="preserve"> requirements.</w:t>
      </w:r>
    </w:p>
    <w:p w14:paraId="174E0795" w14:textId="4D40947A" w:rsidR="004954AA" w:rsidRPr="000E4D7A" w:rsidRDefault="004954AA" w:rsidP="004954AA">
      <w:pPr>
        <w:pStyle w:val="PR2"/>
      </w:pPr>
      <w:r>
        <w:t xml:space="preserve">Section 013300 - SUBMITTAL PROCEDURES for general submittal procedures and </w:t>
      </w:r>
      <w:r w:rsidRPr="000E4D7A">
        <w:t>requirements.</w:t>
      </w:r>
    </w:p>
    <w:p w14:paraId="418CD7D9" w14:textId="643BB871" w:rsidR="00685273" w:rsidRPr="000E4D7A" w:rsidRDefault="00685273" w:rsidP="004954AA">
      <w:pPr>
        <w:pStyle w:val="PR2"/>
      </w:pPr>
      <w:r w:rsidRPr="000E4D7A">
        <w:t>Section 014330 - MOCKUPS for mockup requirements.</w:t>
      </w:r>
    </w:p>
    <w:p w14:paraId="5AFA40A6" w14:textId="2875E5A9" w:rsidR="00DE4B27" w:rsidRPr="000E4D7A" w:rsidRDefault="00DE4B27" w:rsidP="004954AA">
      <w:pPr>
        <w:pStyle w:val="PR2"/>
        <w:rPr>
          <w:color w:val="FF0000"/>
        </w:rPr>
      </w:pPr>
      <w:r w:rsidRPr="000E4D7A">
        <w:rPr>
          <w:color w:val="FF0000"/>
        </w:rPr>
        <w:t>Section 01452</w:t>
      </w:r>
      <w:r w:rsidR="00787ED6" w:rsidRPr="000E4D7A">
        <w:rPr>
          <w:color w:val="FF0000"/>
        </w:rPr>
        <w:t>5</w:t>
      </w:r>
      <w:r w:rsidRPr="000E4D7A">
        <w:rPr>
          <w:color w:val="FF0000"/>
        </w:rPr>
        <w:t xml:space="preserve"> - </w:t>
      </w:r>
      <w:r w:rsidR="00787ED6" w:rsidRPr="000E4D7A">
        <w:rPr>
          <w:color w:val="FF0000"/>
        </w:rPr>
        <w:t>AIR TIGHTNESS</w:t>
      </w:r>
      <w:r w:rsidRPr="000E4D7A">
        <w:rPr>
          <w:color w:val="FF0000"/>
        </w:rPr>
        <w:t xml:space="preserve"> TESTING</w:t>
      </w:r>
      <w:r w:rsidR="00DA0E34" w:rsidRPr="000E4D7A">
        <w:rPr>
          <w:color w:val="FF0000"/>
        </w:rPr>
        <w:t xml:space="preserve"> REQUIREMENTS</w:t>
      </w:r>
      <w:r w:rsidRPr="000E4D7A">
        <w:rPr>
          <w:color w:val="FF0000"/>
        </w:rPr>
        <w:t xml:space="preserve"> for other testing requirements.</w:t>
      </w:r>
    </w:p>
    <w:p w14:paraId="2785AC3B" w14:textId="4B65E168" w:rsidR="004954AA" w:rsidRPr="000E4D7A" w:rsidRDefault="004954AA" w:rsidP="004954AA">
      <w:pPr>
        <w:pStyle w:val="PR2"/>
        <w:rPr>
          <w:color w:val="FF0000"/>
        </w:rPr>
      </w:pPr>
      <w:r w:rsidRPr="000E4D7A">
        <w:rPr>
          <w:color w:val="FF0000"/>
        </w:rPr>
        <w:t>Section 018113 - SUSTAINABLE DESIGN REQUIREMENTS for other sustainable design certification requirements.</w:t>
      </w:r>
    </w:p>
    <w:p w14:paraId="0ED386C8" w14:textId="621FC574" w:rsidR="00012959" w:rsidRPr="000E4D7A" w:rsidRDefault="00012959" w:rsidP="00F85289">
      <w:pPr>
        <w:pStyle w:val="PR2"/>
        <w:rPr>
          <w:color w:val="FF0000"/>
        </w:rPr>
      </w:pPr>
      <w:r w:rsidRPr="000E4D7A">
        <w:rPr>
          <w:color w:val="FF0000"/>
        </w:rPr>
        <w:t>Section 01</w:t>
      </w:r>
      <w:r w:rsidR="00841FDE" w:rsidRPr="000E4D7A">
        <w:rPr>
          <w:color w:val="FF0000"/>
        </w:rPr>
        <w:t>9</w:t>
      </w:r>
      <w:r w:rsidRPr="000E4D7A">
        <w:rPr>
          <w:color w:val="FF0000"/>
        </w:rPr>
        <w:t>100 -</w:t>
      </w:r>
      <w:r w:rsidR="00841FDE" w:rsidRPr="000E4D7A">
        <w:rPr>
          <w:color w:val="FF0000"/>
        </w:rPr>
        <w:t xml:space="preserve"> </w:t>
      </w:r>
      <w:r w:rsidRPr="000E4D7A">
        <w:rPr>
          <w:color w:val="FF0000"/>
        </w:rPr>
        <w:t>COMMISSIONING</w:t>
      </w:r>
      <w:r w:rsidR="00841FDE" w:rsidRPr="000E4D7A">
        <w:rPr>
          <w:color w:val="FF0000"/>
        </w:rPr>
        <w:t xml:space="preserve"> </w:t>
      </w:r>
      <w:r w:rsidR="004954AA" w:rsidRPr="000E4D7A">
        <w:rPr>
          <w:color w:val="FF0000"/>
        </w:rPr>
        <w:t>for other testing requirements</w:t>
      </w:r>
      <w:r w:rsidRPr="000E4D7A">
        <w:rPr>
          <w:color w:val="FF0000"/>
        </w:rPr>
        <w:t>.</w:t>
      </w:r>
    </w:p>
    <w:p w14:paraId="63E66837" w14:textId="77E6DD63" w:rsidR="00012959" w:rsidRPr="00F85289" w:rsidRDefault="00012959" w:rsidP="00F85289">
      <w:pPr>
        <w:pStyle w:val="PR2"/>
      </w:pPr>
      <w:r w:rsidRPr="000E4D7A">
        <w:t xml:space="preserve">Divisions 01 through </w:t>
      </w:r>
      <w:r w:rsidR="00841FDE" w:rsidRPr="000E4D7A">
        <w:t>49</w:t>
      </w:r>
      <w:r w:rsidRPr="000E4D7A">
        <w:t xml:space="preserve"> Sections for passive house requirements specific to the work of </w:t>
      </w:r>
      <w:r w:rsidRPr="00F85289">
        <w:t>each of these Sections. Requirements may or may not include reference to passive house standards.</w:t>
      </w:r>
    </w:p>
    <w:p w14:paraId="193903B6" w14:textId="7C5294B1" w:rsidR="00012959" w:rsidRPr="000C2082" w:rsidRDefault="00012959">
      <w:pPr>
        <w:pStyle w:val="ART"/>
      </w:pPr>
      <w:r w:rsidRPr="000C2082">
        <w:t>PERFORMANCE REQUIREMENTS</w:t>
      </w:r>
    </w:p>
    <w:p w14:paraId="01E5A034" w14:textId="10E73143" w:rsidR="00C6559E" w:rsidRDefault="00C6559E" w:rsidP="00841FDE">
      <w:pPr>
        <w:pStyle w:val="PR1"/>
      </w:pPr>
      <w:r>
        <w:t>Passive House Air Tightness:</w:t>
      </w:r>
    </w:p>
    <w:p w14:paraId="2A50AF5E" w14:textId="031EEF4D" w:rsidR="00642725" w:rsidRPr="000E4D7A" w:rsidRDefault="00C96910" w:rsidP="00642725">
      <w:pPr>
        <w:pStyle w:val="PR2"/>
      </w:pPr>
      <w:r w:rsidRPr="000E4D7A">
        <w:t xml:space="preserve">Individual Unit Air </w:t>
      </w:r>
      <w:r w:rsidR="00DE7488" w:rsidRPr="000E4D7A">
        <w:t>T</w:t>
      </w:r>
      <w:r w:rsidRPr="000E4D7A">
        <w:t xml:space="preserve">ightness for </w:t>
      </w:r>
      <w:r w:rsidR="00642725" w:rsidRPr="000E4D7A">
        <w:t>Residential Units</w:t>
      </w:r>
      <w:r w:rsidR="00DE4B27" w:rsidRPr="000E4D7A">
        <w:t xml:space="preserve"> (Compartmentalization)</w:t>
      </w:r>
      <w:r w:rsidR="00642725" w:rsidRPr="000E4D7A">
        <w:t xml:space="preserve">, Air Leakage: 0.30 CFM50 per sq. ft. of unit enclosure area, or less, demonstrated through blower door testing performed by the </w:t>
      </w:r>
      <w:r w:rsidR="002E1286" w:rsidRPr="000E4D7A">
        <w:t>PHIUS Ver</w:t>
      </w:r>
      <w:r w:rsidR="00642725" w:rsidRPr="000E4D7A">
        <w:t>ifier.</w:t>
      </w:r>
    </w:p>
    <w:p w14:paraId="0086600F" w14:textId="765FB199" w:rsidR="009401A4" w:rsidRDefault="009401A4" w:rsidP="009401A4">
      <w:pPr>
        <w:pStyle w:val="PR2"/>
      </w:pPr>
      <w:r w:rsidRPr="000E4D7A">
        <w:t>Whole Building Air Tightness</w:t>
      </w:r>
      <w:r w:rsidR="00D63E19" w:rsidRPr="000E4D7A">
        <w:t xml:space="preserve"> for Multifamily Housing</w:t>
      </w:r>
      <w:r w:rsidRPr="000E4D7A">
        <w:t xml:space="preserve">:  Demonstrated through a blower door test performed by the </w:t>
      </w:r>
      <w:r w:rsidR="002E1286" w:rsidRPr="000E4D7A">
        <w:t>PHIUS Ver</w:t>
      </w:r>
      <w:r w:rsidRPr="000E4D7A">
        <w:t xml:space="preserve">ifier, at one of the </w:t>
      </w:r>
      <w:r>
        <w:t>following rates, or less:</w:t>
      </w:r>
    </w:p>
    <w:p w14:paraId="6C867F3F" w14:textId="21E29458" w:rsidR="009401A4" w:rsidRPr="000E4D7A" w:rsidRDefault="009401A4" w:rsidP="009401A4">
      <w:pPr>
        <w:pStyle w:val="PR3"/>
        <w:rPr>
          <w:color w:val="FF0000"/>
        </w:rPr>
      </w:pPr>
      <w:r w:rsidRPr="000E4D7A">
        <w:rPr>
          <w:color w:val="FF0000"/>
        </w:rPr>
        <w:lastRenderedPageBreak/>
        <w:t>At 50 Pascals:  0.06</w:t>
      </w:r>
      <w:r w:rsidR="00D63E19" w:rsidRPr="000E4D7A">
        <w:rPr>
          <w:color w:val="FF0000"/>
        </w:rPr>
        <w:t>0</w:t>
      </w:r>
      <w:r w:rsidRPr="000E4D7A">
        <w:rPr>
          <w:color w:val="FF0000"/>
        </w:rPr>
        <w:t xml:space="preserve"> CFM50 per sq. ft. of </w:t>
      </w:r>
      <w:r w:rsidR="00CC400A" w:rsidRPr="000E4D7A">
        <w:rPr>
          <w:color w:val="FF0000"/>
        </w:rPr>
        <w:t>gross</w:t>
      </w:r>
      <w:r w:rsidRPr="000E4D7A">
        <w:rPr>
          <w:color w:val="FF0000"/>
        </w:rPr>
        <w:t xml:space="preserve"> enclosure </w:t>
      </w:r>
      <w:r w:rsidR="00CC400A" w:rsidRPr="000E4D7A">
        <w:rPr>
          <w:color w:val="FF0000"/>
        </w:rPr>
        <w:t xml:space="preserve">surface </w:t>
      </w:r>
      <w:r w:rsidRPr="000E4D7A">
        <w:rPr>
          <w:color w:val="FF0000"/>
        </w:rPr>
        <w:t>area,</w:t>
      </w:r>
    </w:p>
    <w:p w14:paraId="308351BA" w14:textId="27779EC9" w:rsidR="009401A4" w:rsidRPr="000E4D7A" w:rsidRDefault="009401A4" w:rsidP="005C6B96">
      <w:pPr>
        <w:pStyle w:val="PR3"/>
        <w:rPr>
          <w:color w:val="FF0000"/>
        </w:rPr>
      </w:pPr>
      <w:r w:rsidRPr="000E4D7A">
        <w:rPr>
          <w:color w:val="FF0000"/>
        </w:rPr>
        <w:t>At 75 Pascals:  0.08</w:t>
      </w:r>
      <w:r w:rsidR="00D63E19" w:rsidRPr="000E4D7A">
        <w:rPr>
          <w:color w:val="FF0000"/>
        </w:rPr>
        <w:t>0</w:t>
      </w:r>
      <w:r w:rsidRPr="000E4D7A">
        <w:rPr>
          <w:color w:val="FF0000"/>
        </w:rPr>
        <w:t xml:space="preserve"> CFM75 per sq.</w:t>
      </w:r>
      <w:r w:rsidR="00D63E19" w:rsidRPr="000E4D7A">
        <w:rPr>
          <w:color w:val="FF0000"/>
        </w:rPr>
        <w:t xml:space="preserve"> </w:t>
      </w:r>
      <w:r w:rsidRPr="000E4D7A">
        <w:rPr>
          <w:color w:val="FF0000"/>
        </w:rPr>
        <w:t xml:space="preserve">ft of </w:t>
      </w:r>
      <w:r w:rsidR="00CC400A" w:rsidRPr="000E4D7A">
        <w:rPr>
          <w:color w:val="FF0000"/>
        </w:rPr>
        <w:t xml:space="preserve">gross enclosure surface </w:t>
      </w:r>
      <w:r w:rsidRPr="000E4D7A">
        <w:rPr>
          <w:color w:val="FF0000"/>
        </w:rPr>
        <w:t>area.</w:t>
      </w:r>
    </w:p>
    <w:p w14:paraId="29308DD4" w14:textId="4C575186" w:rsidR="00C96910" w:rsidRDefault="00C96910" w:rsidP="00642725">
      <w:pPr>
        <w:pStyle w:val="PR1"/>
      </w:pPr>
      <w:r>
        <w:t>Passive House General Ventilation Requirements:</w:t>
      </w:r>
      <w:r w:rsidR="00166E12">
        <w:t xml:space="preserve"> Balance according to the following:</w:t>
      </w:r>
    </w:p>
    <w:p w14:paraId="78CE5364" w14:textId="500943BA" w:rsidR="00C96910" w:rsidRPr="000E4D7A" w:rsidRDefault="00C96910" w:rsidP="00C96910">
      <w:pPr>
        <w:pStyle w:val="PR2"/>
      </w:pPr>
      <w:r>
        <w:t xml:space="preserve">Fresh Air Per Person: 18 cfm for residential, 9-12 CFM for schools/daycare, 35 cfm for sports halls. </w:t>
      </w:r>
      <w:r w:rsidR="00C34F98" w:rsidRPr="000E4D7A">
        <w:t xml:space="preserve">Bedrooms </w:t>
      </w:r>
      <w:r w:rsidRPr="000E4D7A">
        <w:t>must have fresh air supply</w:t>
      </w:r>
      <w:r w:rsidR="00C34F98" w:rsidRPr="000E4D7A">
        <w:t>.</w:t>
      </w:r>
    </w:p>
    <w:p w14:paraId="61A88463" w14:textId="027F0051" w:rsidR="00C96910" w:rsidRPr="000E4D7A" w:rsidRDefault="00C96910" w:rsidP="00C96910">
      <w:pPr>
        <w:pStyle w:val="PR2"/>
      </w:pPr>
      <w:r w:rsidRPr="000E4D7A">
        <w:t xml:space="preserve">Kitchen Exhaust: </w:t>
      </w:r>
      <w:r w:rsidR="00353844" w:rsidRPr="000E4D7A">
        <w:t xml:space="preserve">Not less than </w:t>
      </w:r>
      <w:r w:rsidRPr="000E4D7A">
        <w:t>25cfm continuous, 100 cfm intermittent for range hoods or 5AVG based on kitchen volume.</w:t>
      </w:r>
    </w:p>
    <w:p w14:paraId="6515ABDA" w14:textId="4C0B8288" w:rsidR="00C96910" w:rsidRPr="000E4D7A" w:rsidRDefault="001113B0" w:rsidP="0064537C">
      <w:pPr>
        <w:pStyle w:val="PR2"/>
      </w:pPr>
      <w:r w:rsidRPr="000E4D7A">
        <w:t xml:space="preserve">For </w:t>
      </w:r>
      <w:r w:rsidR="00C96910" w:rsidRPr="000E4D7A">
        <w:t xml:space="preserve">additional requirements refer to the </w:t>
      </w:r>
      <w:r w:rsidR="009401A4" w:rsidRPr="000E4D7A">
        <w:t xml:space="preserve">applicable </w:t>
      </w:r>
      <w:r w:rsidR="00C96910" w:rsidRPr="000E4D7A">
        <w:t>PHIUS Certification Guidebook.</w:t>
      </w:r>
    </w:p>
    <w:p w14:paraId="7B8DF944" w14:textId="63F3A51C" w:rsidR="00C50919" w:rsidRPr="000E4D7A" w:rsidRDefault="00C50919" w:rsidP="00642725">
      <w:pPr>
        <w:pStyle w:val="PR1"/>
      </w:pPr>
      <w:r w:rsidRPr="000E4D7A">
        <w:t xml:space="preserve">Passive House Source Energy </w:t>
      </w:r>
      <w:r w:rsidR="00790489" w:rsidRPr="000E4D7A">
        <w:t xml:space="preserve">and Space Conditioning </w:t>
      </w:r>
      <w:r w:rsidRPr="000E4D7A">
        <w:t>Target</w:t>
      </w:r>
      <w:r w:rsidR="00790489" w:rsidRPr="000E4D7A">
        <w:t>s</w:t>
      </w:r>
      <w:r w:rsidRPr="000E4D7A">
        <w:t>:</w:t>
      </w:r>
      <w:r w:rsidR="00734B48" w:rsidRPr="000E4D7A">
        <w:t xml:space="preserve"> Refer to PHIUS Performance Criteria Calculator, applicable version.</w:t>
      </w:r>
    </w:p>
    <w:p w14:paraId="79D4C184" w14:textId="273D73BE" w:rsidR="00642725" w:rsidRPr="000E4D7A" w:rsidRDefault="00642725" w:rsidP="00642725">
      <w:pPr>
        <w:pStyle w:val="PR1"/>
      </w:pPr>
      <w:r w:rsidRPr="000E4D7A">
        <w:t>Passive House Performance Testing:</w:t>
      </w:r>
    </w:p>
    <w:p w14:paraId="7210E59A" w14:textId="61AD1125" w:rsidR="00642725" w:rsidRPr="000E4D7A" w:rsidRDefault="00642725" w:rsidP="007C23FD">
      <w:pPr>
        <w:pStyle w:val="PR2"/>
      </w:pPr>
      <w:r w:rsidRPr="000E4D7A">
        <w:t xml:space="preserve">Passive House Domestic Hot Water Temperature Rise Testing: The hot water distribution system in each unit shall be installed so that no more than 0.5 gallons of water is stored in the piping between the recirculation loop or domestic hot water source, and each water fixture in the unit. Compliance will be verified at final testing by the </w:t>
      </w:r>
      <w:r w:rsidR="002E1286" w:rsidRPr="000E4D7A">
        <w:t>PHIUS Ver</w:t>
      </w:r>
      <w:r w:rsidRPr="000E4D7A">
        <w:t>ifier. Each fixture in each unit sampled will be turned on to maximum flow; while measuring the temperature of the hot water stream, no more than 0.6 gallons shall be emitted before the hot water temperature increases by 10 degrees Fahrenheit.</w:t>
      </w:r>
    </w:p>
    <w:p w14:paraId="0D454081" w14:textId="7D721E12" w:rsidR="00642725" w:rsidRPr="000E4D7A" w:rsidRDefault="00642725" w:rsidP="007C23FD">
      <w:pPr>
        <w:pStyle w:val="PR2"/>
      </w:pPr>
      <w:r w:rsidRPr="000E4D7A">
        <w:t xml:space="preserve">Duct Leakage Testing of In-Unit Heating and Cooling Distribution: At final testing, the sample of units shall each meet the greater of </w:t>
      </w:r>
      <w:r w:rsidR="00CD26A7" w:rsidRPr="000E4D7A">
        <w:t xml:space="preserve">less than </w:t>
      </w:r>
      <w:r w:rsidRPr="000E4D7A">
        <w:t xml:space="preserve">8 </w:t>
      </w:r>
      <w:r w:rsidR="00CD26A7" w:rsidRPr="000E4D7A">
        <w:t>CFM</w:t>
      </w:r>
      <w:r w:rsidRPr="000E4D7A">
        <w:rPr>
          <w:vertAlign w:val="subscript"/>
        </w:rPr>
        <w:t>25</w:t>
      </w:r>
      <w:r w:rsidRPr="000E4D7A">
        <w:t xml:space="preserve"> per 100 ft</w:t>
      </w:r>
      <w:r w:rsidRPr="000E4D7A">
        <w:rPr>
          <w:vertAlign w:val="superscript"/>
        </w:rPr>
        <w:t>2</w:t>
      </w:r>
      <w:r w:rsidRPr="000E4D7A">
        <w:t xml:space="preserve"> of conditioned floor area, or </w:t>
      </w:r>
      <w:r w:rsidR="00CD26A7" w:rsidRPr="000E4D7A">
        <w:t xml:space="preserve">less than </w:t>
      </w:r>
      <w:r w:rsidRPr="000E4D7A">
        <w:t>80 cfm (assumes no ducted returns).</w:t>
      </w:r>
    </w:p>
    <w:p w14:paraId="2E700929" w14:textId="77777777" w:rsidR="00060561" w:rsidRPr="000E4D7A" w:rsidRDefault="00060561" w:rsidP="00060561">
      <w:pPr>
        <w:pStyle w:val="PR2"/>
      </w:pPr>
      <w:r w:rsidRPr="000E4D7A">
        <w:t>Duct Leakage Testing of Central Exhaust Systems: At final testing, leakage shall not exceed limits of US EPA Energy Star Multifamily New Construction (MFNC).</w:t>
      </w:r>
    </w:p>
    <w:p w14:paraId="34C85C92" w14:textId="55B17219" w:rsidR="00642725" w:rsidRPr="000E4D7A" w:rsidRDefault="00642725" w:rsidP="007C23FD">
      <w:pPr>
        <w:pStyle w:val="PR2"/>
      </w:pPr>
      <w:r w:rsidRPr="000E4D7A">
        <w:t xml:space="preserve">Ventilation Flowrate Testing: At final testing, ERV supply and exhaust flowrates in each unit will be measured by the </w:t>
      </w:r>
      <w:r w:rsidR="002E1286" w:rsidRPr="000E4D7A">
        <w:t>PHIUS Ver</w:t>
      </w:r>
      <w:r w:rsidRPr="000E4D7A">
        <w:t>ifier to be within +/- 10% of one another, and will be measured to be within +/- 15% of design values.</w:t>
      </w:r>
    </w:p>
    <w:p w14:paraId="0594205D" w14:textId="66AC3E4B" w:rsidR="00642725" w:rsidRPr="000E4D7A" w:rsidRDefault="00642725" w:rsidP="007C23FD">
      <w:pPr>
        <w:pStyle w:val="PR2"/>
      </w:pPr>
      <w:r w:rsidRPr="000E4D7A">
        <w:t xml:space="preserve">Domestic Hot Water Temperature Testing: Verifier-measured </w:t>
      </w:r>
      <w:r w:rsidR="00E25FBB" w:rsidRPr="000E4D7A">
        <w:t>domestic hot water</w:t>
      </w:r>
      <w:r w:rsidRPr="000E4D7A">
        <w:t xml:space="preserve"> delivery temperatures at faucets and showerheads </w:t>
      </w:r>
      <w:r w:rsidR="00AA5CAB" w:rsidRPr="000E4D7A">
        <w:t>comply with limits of EPA WaterSense Guide for Efficient Hot Water Delivery.</w:t>
      </w:r>
    </w:p>
    <w:p w14:paraId="1EAA42AA" w14:textId="24660E2B" w:rsidR="00642725" w:rsidRPr="000E4D7A" w:rsidRDefault="001113B0" w:rsidP="00642725">
      <w:pPr>
        <w:pStyle w:val="PR1"/>
      </w:pPr>
      <w:r w:rsidRPr="000E4D7A">
        <w:t xml:space="preserve">EPA's Indoor airPLUS </w:t>
      </w:r>
      <w:r w:rsidR="00642725" w:rsidRPr="000E4D7A">
        <w:t xml:space="preserve">Performance </w:t>
      </w:r>
      <w:r w:rsidRPr="000E4D7A">
        <w:t>Requirements</w:t>
      </w:r>
      <w:r w:rsidR="00642725" w:rsidRPr="000E4D7A">
        <w:t xml:space="preserve">: </w:t>
      </w:r>
      <w:r w:rsidRPr="000E4D7A">
        <w:t>C</w:t>
      </w:r>
      <w:r w:rsidR="00642725" w:rsidRPr="000E4D7A">
        <w:t xml:space="preserve">omply with the </w:t>
      </w:r>
      <w:r w:rsidR="00790489" w:rsidRPr="000E4D7A">
        <w:t>applicable</w:t>
      </w:r>
      <w:r w:rsidR="00642725" w:rsidRPr="000E4D7A">
        <w:t xml:space="preserve"> version of materials requirements from EPA's Indoor </w:t>
      </w:r>
      <w:r w:rsidRPr="000E4D7A">
        <w:t>a</w:t>
      </w:r>
      <w:r w:rsidR="00642725" w:rsidRPr="000E4D7A">
        <w:t xml:space="preserve">irPLUS </w:t>
      </w:r>
      <w:r w:rsidRPr="000E4D7A">
        <w:t>Construction Specifications</w:t>
      </w:r>
      <w:r w:rsidR="00642725" w:rsidRPr="000E4D7A">
        <w:t>, including but not limited to the following:</w:t>
      </w:r>
    </w:p>
    <w:p w14:paraId="17CF80D6" w14:textId="2CFABEAA" w:rsidR="00357B3A" w:rsidRPr="000E4D7A" w:rsidRDefault="00357B3A" w:rsidP="007C23FD">
      <w:pPr>
        <w:pStyle w:val="PR2"/>
      </w:pPr>
      <w:r w:rsidRPr="000E4D7A">
        <w:t xml:space="preserve">Comply with requirements of EPA Indoor </w:t>
      </w:r>
      <w:r w:rsidR="001113B0" w:rsidRPr="000E4D7A">
        <w:t>a</w:t>
      </w:r>
      <w:r w:rsidRPr="000E4D7A">
        <w:t>irPLUS “How to Find Indoor airPLUS Compliant Low-Emission Products,” for the following:</w:t>
      </w:r>
    </w:p>
    <w:p w14:paraId="63F39674" w14:textId="74755FF2" w:rsidR="00357B3A" w:rsidRPr="000E4D7A" w:rsidRDefault="00357B3A" w:rsidP="00357B3A">
      <w:pPr>
        <w:pStyle w:val="PR3"/>
      </w:pPr>
      <w:r w:rsidRPr="000E4D7A">
        <w:t>Composite wood products.</w:t>
      </w:r>
    </w:p>
    <w:p w14:paraId="55EEC864" w14:textId="2CA6C6D0" w:rsidR="00357B3A" w:rsidRDefault="00357B3A" w:rsidP="00357B3A">
      <w:pPr>
        <w:pStyle w:val="PR3"/>
      </w:pPr>
      <w:r>
        <w:t>Interior paints and coatings.</w:t>
      </w:r>
    </w:p>
    <w:p w14:paraId="1525D6EF" w14:textId="13A2081C" w:rsidR="00357B3A" w:rsidRDefault="00357B3A" w:rsidP="00357B3A">
      <w:pPr>
        <w:pStyle w:val="PR3"/>
      </w:pPr>
      <w:r>
        <w:t>Carpets and carpet adhesives.</w:t>
      </w:r>
    </w:p>
    <w:p w14:paraId="757DFE6E" w14:textId="5CD62FAB" w:rsidR="00357B3A" w:rsidRPr="000E4D7A" w:rsidRDefault="00357B3A" w:rsidP="007C23FD">
      <w:pPr>
        <w:pStyle w:val="PR2"/>
      </w:pPr>
      <w:r w:rsidRPr="000E4D7A">
        <w:t xml:space="preserve">Comply with </w:t>
      </w:r>
      <w:r w:rsidR="003A3E9B" w:rsidRPr="000E4D7A">
        <w:t>Divisions 0</w:t>
      </w:r>
      <w:r w:rsidR="001113B0" w:rsidRPr="000E4D7A">
        <w:t>1</w:t>
      </w:r>
      <w:r w:rsidR="003A3E9B" w:rsidRPr="000E4D7A">
        <w:t xml:space="preserve"> through 4</w:t>
      </w:r>
      <w:r w:rsidR="001113B0" w:rsidRPr="000E4D7A">
        <w:t>9</w:t>
      </w:r>
      <w:r w:rsidR="003A3E9B" w:rsidRPr="000E4D7A">
        <w:t xml:space="preserve"> Specification Sections for specific requirements relating to</w:t>
      </w:r>
      <w:r w:rsidR="001113B0" w:rsidRPr="000E4D7A">
        <w:t xml:space="preserve"> low emitting materials and</w:t>
      </w:r>
      <w:r w:rsidR="003A3E9B" w:rsidRPr="000E4D7A">
        <w:t xml:space="preserve"> indoor air quality for each Section.</w:t>
      </w:r>
    </w:p>
    <w:p w14:paraId="6D45C84D" w14:textId="61A9F9B7" w:rsidR="00642725" w:rsidRPr="000E4D7A" w:rsidRDefault="00642725" w:rsidP="00642725">
      <w:pPr>
        <w:pStyle w:val="PR1"/>
      </w:pPr>
      <w:r w:rsidRPr="000E4D7A">
        <w:rPr>
          <w:color w:val="FF0000"/>
        </w:rPr>
        <w:t xml:space="preserve">EPA Energy Star Requirements: </w:t>
      </w:r>
      <w:r w:rsidRPr="000E4D7A">
        <w:t>Comply with the following:</w:t>
      </w:r>
    </w:p>
    <w:p w14:paraId="292232C7" w14:textId="1671F458" w:rsidR="00642725" w:rsidRPr="000E4D7A" w:rsidRDefault="00642725" w:rsidP="007C23FD">
      <w:pPr>
        <w:pStyle w:val="PR2"/>
      </w:pPr>
      <w:r w:rsidRPr="000E4D7A">
        <w:t>EPA Energy Star MFNC National Program Requirements.</w:t>
      </w:r>
    </w:p>
    <w:p w14:paraId="2002B910" w14:textId="2F35C6DF" w:rsidR="00642725" w:rsidRPr="000E4D7A" w:rsidRDefault="00642725" w:rsidP="007C23FD">
      <w:pPr>
        <w:pStyle w:val="PR2"/>
      </w:pPr>
      <w:r w:rsidRPr="000E4D7A">
        <w:t>EPA Energy Star MFNC Rater Design Review Checklist.</w:t>
      </w:r>
    </w:p>
    <w:p w14:paraId="769E8730" w14:textId="3D1B3001" w:rsidR="00D30276" w:rsidRPr="004E46AF" w:rsidRDefault="00642725" w:rsidP="00D30276">
      <w:pPr>
        <w:pStyle w:val="PR2"/>
      </w:pPr>
      <w:r w:rsidRPr="004E46AF">
        <w:t>EPA Energy Star MFNC Rater Field Checklist.</w:t>
      </w:r>
    </w:p>
    <w:p w14:paraId="10EB76EB" w14:textId="77777777" w:rsidR="003A3E9B" w:rsidRPr="004E46AF" w:rsidRDefault="003A3E9B" w:rsidP="003A3E9B">
      <w:pPr>
        <w:pStyle w:val="PR2"/>
      </w:pPr>
      <w:r w:rsidRPr="004E46AF">
        <w:t>EPA Energy Star MFNC Water Management System Builder Checklist.</w:t>
      </w:r>
    </w:p>
    <w:p w14:paraId="5ACB49FE" w14:textId="7C38F4A7" w:rsidR="00642725" w:rsidRPr="004E46AF" w:rsidRDefault="00642725" w:rsidP="007C23FD">
      <w:pPr>
        <w:pStyle w:val="PR2"/>
      </w:pPr>
      <w:r w:rsidRPr="004E46AF">
        <w:lastRenderedPageBreak/>
        <w:t>EPA Energy Star MFNC HVAC Design Report.</w:t>
      </w:r>
    </w:p>
    <w:p w14:paraId="5F63F9FB" w14:textId="5A42BF24" w:rsidR="003A3E9B" w:rsidRPr="004E46AF" w:rsidRDefault="003A3E9B" w:rsidP="003A3E9B">
      <w:pPr>
        <w:pStyle w:val="PR2"/>
      </w:pPr>
      <w:r w:rsidRPr="004E46AF">
        <w:t>EPA Energy Star MFNC HVAC Commissioning Checklist.</w:t>
      </w:r>
    </w:p>
    <w:p w14:paraId="43E26B97" w14:textId="300EB7AF" w:rsidR="00642725" w:rsidRPr="004E46AF" w:rsidRDefault="00642725" w:rsidP="007C23FD">
      <w:pPr>
        <w:pStyle w:val="PR2"/>
      </w:pPr>
      <w:r w:rsidRPr="004E46AF">
        <w:t>EPA Energy Star MFNC HVAC Functional Testing Checklist.</w:t>
      </w:r>
    </w:p>
    <w:p w14:paraId="1E9FAB00" w14:textId="79700A02" w:rsidR="003A3E9B" w:rsidRPr="004E46AF" w:rsidRDefault="003A3E9B" w:rsidP="003A3E9B">
      <w:pPr>
        <w:pStyle w:val="PR2"/>
      </w:pPr>
      <w:r w:rsidRPr="004E46AF">
        <w:t>EPA Energy Star MFNC Thermal Bypass Checklist</w:t>
      </w:r>
      <w:r w:rsidR="004E46AF">
        <w:t>.</w:t>
      </w:r>
    </w:p>
    <w:p w14:paraId="075BC2C9" w14:textId="65EED402" w:rsidR="00642725" w:rsidRPr="007930D0" w:rsidRDefault="00642725" w:rsidP="007C23FD">
      <w:pPr>
        <w:pStyle w:val="PR2"/>
      </w:pPr>
      <w:r w:rsidRPr="007930D0">
        <w:t>DOE Zero Energy Ready Homes Checklist.</w:t>
      </w:r>
    </w:p>
    <w:p w14:paraId="664C55A2" w14:textId="0389A786" w:rsidR="00642725" w:rsidRDefault="00642725" w:rsidP="007C23FD">
      <w:pPr>
        <w:pStyle w:val="PR2"/>
      </w:pPr>
      <w:r w:rsidRPr="007930D0">
        <w:t xml:space="preserve">EPA Indoor AirPLUS </w:t>
      </w:r>
      <w:r w:rsidR="001113B0">
        <w:t xml:space="preserve">Verification </w:t>
      </w:r>
      <w:r w:rsidRPr="007930D0">
        <w:t>Checklist.</w:t>
      </w:r>
    </w:p>
    <w:p w14:paraId="0B94CE17" w14:textId="0816D1A7" w:rsidR="00182D22" w:rsidRPr="007930D0" w:rsidRDefault="00182D22" w:rsidP="00642725">
      <w:pPr>
        <w:pStyle w:val="ART"/>
      </w:pPr>
      <w:r w:rsidRPr="007930D0">
        <w:t>SUBMITTALS</w:t>
      </w:r>
    </w:p>
    <w:p w14:paraId="6E75B048" w14:textId="2A315276" w:rsidR="00182D22" w:rsidRDefault="00182D22" w:rsidP="00182D22">
      <w:pPr>
        <w:pStyle w:val="PR1"/>
      </w:pPr>
      <w:r w:rsidRPr="007930D0">
        <w:t xml:space="preserve">Submit documentation to PHIUS where required for Passive House certification, in the format </w:t>
      </w:r>
      <w:r>
        <w:t xml:space="preserve">required by PHIUS. </w:t>
      </w:r>
      <w:r w:rsidR="001818B2">
        <w:t>Submit PHIUS documentation concurrently with other construction submittals. PHIUS s</w:t>
      </w:r>
      <w:r>
        <w:t>ubmittal requirements may be specified in other sections.</w:t>
      </w:r>
    </w:p>
    <w:p w14:paraId="197E2609" w14:textId="211A5DFF" w:rsidR="00642725" w:rsidRDefault="00642725" w:rsidP="00642725">
      <w:pPr>
        <w:pStyle w:val="ART"/>
      </w:pPr>
      <w:r>
        <w:t>QUALITY ASSURANCE</w:t>
      </w:r>
    </w:p>
    <w:p w14:paraId="1785D641" w14:textId="1101B6F7" w:rsidR="00642725" w:rsidRDefault="00642725" w:rsidP="00642725">
      <w:pPr>
        <w:pStyle w:val="PR1"/>
      </w:pPr>
      <w:r>
        <w:t>General Contractor Qualifications:  Qualified as an Energy Star partner, per Energy Star Multifamily New Construction requirements.</w:t>
      </w:r>
    </w:p>
    <w:p w14:paraId="484A3154" w14:textId="22F75E8C" w:rsidR="00642725" w:rsidRPr="000E4D7A" w:rsidRDefault="00642725" w:rsidP="00642725">
      <w:pPr>
        <w:pStyle w:val="PR2"/>
      </w:pPr>
      <w:r>
        <w:t xml:space="preserve">Provide, at minimum, a field </w:t>
      </w:r>
      <w:r w:rsidR="009662CE">
        <w:t xml:space="preserve">or site </w:t>
      </w:r>
      <w:r>
        <w:t xml:space="preserve">superintendent who has earned the Certified Passive House </w:t>
      </w:r>
      <w:r w:rsidRPr="000E4D7A">
        <w:t>Builder (CPHB) credential. This individual shall be onsite each day to review progress critical to Passive House certification.</w:t>
      </w:r>
    </w:p>
    <w:p w14:paraId="381E3515" w14:textId="52062C11" w:rsidR="00901A75" w:rsidRPr="000E4D7A" w:rsidRDefault="00901A75" w:rsidP="00901A75">
      <w:pPr>
        <w:pStyle w:val="PR1"/>
      </w:pPr>
      <w:r w:rsidRPr="000E4D7A">
        <w:t>PHIUS</w:t>
      </w:r>
      <w:r w:rsidR="00084A81" w:rsidRPr="000E4D7A">
        <w:t xml:space="preserve"> </w:t>
      </w:r>
      <w:r w:rsidR="001818B2" w:rsidRPr="000E4D7A">
        <w:t>Verifiers</w:t>
      </w:r>
      <w:r w:rsidRPr="000E4D7A">
        <w:t>:  Required to provide third-party on-site verification and testing for Passive House projects.</w:t>
      </w:r>
    </w:p>
    <w:p w14:paraId="6B6DEB65" w14:textId="51D56EAD" w:rsidR="0018442A" w:rsidRPr="000E4D7A" w:rsidRDefault="00586747" w:rsidP="00586747">
      <w:pPr>
        <w:pStyle w:val="PR2"/>
      </w:pPr>
      <w:r w:rsidRPr="000E4D7A">
        <w:t>PHIUS</w:t>
      </w:r>
      <w:r w:rsidR="001818B2" w:rsidRPr="000E4D7A">
        <w:t xml:space="preserve"> Verifier </w:t>
      </w:r>
      <w:r w:rsidR="0018442A" w:rsidRPr="000E4D7A">
        <w:t xml:space="preserve">will perform a pre-construction Passive House and air sealing training with Contractor and </w:t>
      </w:r>
      <w:r w:rsidRPr="000E4D7A">
        <w:t>s</w:t>
      </w:r>
      <w:r w:rsidR="0018442A" w:rsidRPr="000E4D7A">
        <w:t xml:space="preserve">ubcontractors including, but not limited to, insulation, drywall, plumbing, </w:t>
      </w:r>
      <w:r w:rsidRPr="000E4D7A">
        <w:t xml:space="preserve">and </w:t>
      </w:r>
      <w:r w:rsidR="0018442A" w:rsidRPr="000E4D7A">
        <w:t>electrical.  Contractor will ensure this training is on the pre-construction schedule.</w:t>
      </w:r>
    </w:p>
    <w:p w14:paraId="121F3A2E" w14:textId="1EA60988" w:rsidR="0064537C" w:rsidRPr="000E4D7A" w:rsidRDefault="003E1653" w:rsidP="003E1653">
      <w:pPr>
        <w:pStyle w:val="PR1"/>
      </w:pPr>
      <w:r w:rsidRPr="000E4D7A">
        <w:t xml:space="preserve">Passive House Terminology and Definitions:  Refer to PHIUS </w:t>
      </w:r>
      <w:r w:rsidR="0064537C" w:rsidRPr="000E4D7A">
        <w:t xml:space="preserve">Passive Building Standard Certification Guidebook, </w:t>
      </w:r>
      <w:r w:rsidR="004C5F59" w:rsidRPr="000E4D7A">
        <w:t xml:space="preserve">applicable </w:t>
      </w:r>
      <w:r w:rsidR="0064537C" w:rsidRPr="000E4D7A">
        <w:t>edition.</w:t>
      </w:r>
    </w:p>
    <w:p w14:paraId="7180C79C" w14:textId="64B377B4" w:rsidR="00C50919" w:rsidRPr="000E4D7A" w:rsidRDefault="00C50919" w:rsidP="004C5F59">
      <w:pPr>
        <w:pStyle w:val="PR2"/>
      </w:pPr>
      <w:r w:rsidRPr="000E4D7A">
        <w:t xml:space="preserve">ACH: Air </w:t>
      </w:r>
      <w:r w:rsidR="001B5DE2" w:rsidRPr="000E4D7A">
        <w:t>changes per hour.</w:t>
      </w:r>
    </w:p>
    <w:p w14:paraId="6AFB7069" w14:textId="7EC8865D" w:rsidR="00C50919" w:rsidRPr="000E4D7A" w:rsidRDefault="00C50919" w:rsidP="004C5F59">
      <w:pPr>
        <w:pStyle w:val="PR2"/>
      </w:pPr>
      <w:r w:rsidRPr="000E4D7A">
        <w:t>Annual Cooling Demand (kBTU/ft2/yr): Represent total energy demand for cooling.</w:t>
      </w:r>
    </w:p>
    <w:p w14:paraId="67134F1E" w14:textId="6434B9F1" w:rsidR="00C50919" w:rsidRPr="000E4D7A" w:rsidRDefault="00C50919" w:rsidP="004C5F59">
      <w:pPr>
        <w:pStyle w:val="PR2"/>
      </w:pPr>
      <w:r w:rsidRPr="000E4D7A">
        <w:t>Annual Heating Demand (kBTU/ft2/yr): Represents total energy demand for heating.</w:t>
      </w:r>
    </w:p>
    <w:p w14:paraId="58C24BA1" w14:textId="106B178D" w:rsidR="00C50919" w:rsidRPr="000E4D7A" w:rsidRDefault="00C50919" w:rsidP="004C5F59">
      <w:pPr>
        <w:pStyle w:val="PR2"/>
      </w:pPr>
      <w:r w:rsidRPr="000E4D7A">
        <w:t>CPHC: Certified Passive House Consultant</w:t>
      </w:r>
      <w:r w:rsidR="00D86C40" w:rsidRPr="000E4D7A">
        <w:t>.</w:t>
      </w:r>
    </w:p>
    <w:p w14:paraId="7FB64534" w14:textId="77733C95" w:rsidR="00F0054C" w:rsidRPr="000E4D7A" w:rsidRDefault="00F0054C" w:rsidP="004C5F59">
      <w:pPr>
        <w:pStyle w:val="PR2"/>
      </w:pPr>
      <w:r w:rsidRPr="000E4D7A">
        <w:t>CFM: Cubic Feet per Minute</w:t>
      </w:r>
      <w:r w:rsidR="00D86C40" w:rsidRPr="000E4D7A">
        <w:t>.</w:t>
      </w:r>
    </w:p>
    <w:p w14:paraId="44C1D12B" w14:textId="2CFD8B21" w:rsidR="00F0054C" w:rsidRPr="000E4D7A" w:rsidRDefault="00F0054C" w:rsidP="004C5F59">
      <w:pPr>
        <w:pStyle w:val="PR2"/>
      </w:pPr>
      <w:r w:rsidRPr="000E4D7A">
        <w:t>CFM50/CFM75: Testing pressure in Pascals.</w:t>
      </w:r>
    </w:p>
    <w:p w14:paraId="16A06772" w14:textId="77777777" w:rsidR="001B5DE2" w:rsidRPr="000E4D7A" w:rsidRDefault="001B5DE2" w:rsidP="001B5DE2">
      <w:pPr>
        <w:pStyle w:val="PR2"/>
      </w:pPr>
      <w:r w:rsidRPr="000E4D7A">
        <w:t>Envelope Area: Building exterior envelope area, including partitions to adjacent non-certified spaces or buildings.</w:t>
      </w:r>
    </w:p>
    <w:p w14:paraId="22AD4281" w14:textId="77777777" w:rsidR="001B5DE2" w:rsidRPr="000E4D7A" w:rsidRDefault="001B5DE2" w:rsidP="001B5DE2">
      <w:pPr>
        <w:pStyle w:val="PR2"/>
      </w:pPr>
      <w:r w:rsidRPr="000E4D7A">
        <w:t>Interior Conditioned Floor Area (iCFA): The total iCFA of the building. iCFA is defined as the interior-dimension (drywall-to-drywall) projected floor area of the conditioned spaces with at least seven feet ceiling height. It includes stairs, cabinets, interior walls, mechanical spaces, storage, but excludes open-to-below.</w:t>
      </w:r>
    </w:p>
    <w:p w14:paraId="52336E0E" w14:textId="5CD3216E" w:rsidR="00C50919" w:rsidRPr="000E4D7A" w:rsidRDefault="00C50919" w:rsidP="004C5F59">
      <w:pPr>
        <w:pStyle w:val="PR2"/>
      </w:pPr>
      <w:r w:rsidRPr="000E4D7A">
        <w:t>Peak Cooling Load (BTU/ft2/hr): The maximum amount of heat that must be removed to maintain the desired indoor temperature.</w:t>
      </w:r>
    </w:p>
    <w:p w14:paraId="78DCC071" w14:textId="5123D84E" w:rsidR="00C50919" w:rsidRPr="000E4D7A" w:rsidRDefault="00C50919" w:rsidP="004C5F59">
      <w:pPr>
        <w:pStyle w:val="PR2"/>
      </w:pPr>
      <w:r w:rsidRPr="000E4D7A">
        <w:t>Peak Heating Load (BTU/ft2/hr): The maximum amount of heat that would need to be added to a space to maintain the desired indoor temperature.</w:t>
      </w:r>
    </w:p>
    <w:p w14:paraId="251FBC38" w14:textId="56584CC2" w:rsidR="00C50919" w:rsidRPr="000E4D7A" w:rsidRDefault="00C50919" w:rsidP="004C5F59">
      <w:pPr>
        <w:pStyle w:val="PR2"/>
      </w:pPr>
      <w:r w:rsidRPr="000E4D7A">
        <w:t>PHIUS: Passive House Institute United States</w:t>
      </w:r>
      <w:r w:rsidR="00D86C40" w:rsidRPr="000E4D7A">
        <w:t>.</w:t>
      </w:r>
    </w:p>
    <w:p w14:paraId="11CC350E" w14:textId="45E87927" w:rsidR="00C50919" w:rsidRPr="00CD0FB9" w:rsidRDefault="00C50919" w:rsidP="004C5F59">
      <w:pPr>
        <w:pStyle w:val="PR2"/>
        <w:rPr>
          <w:color w:val="FF0000"/>
        </w:rPr>
      </w:pPr>
      <w:r w:rsidRPr="00CD0FB9">
        <w:rPr>
          <w:color w:val="FF0000"/>
        </w:rPr>
        <w:t>Site Energy: Primary or Secondary energy that is consumed directly for the operation of the building.</w:t>
      </w:r>
    </w:p>
    <w:p w14:paraId="24C84086" w14:textId="4E54A84E" w:rsidR="00C50919" w:rsidRPr="00CD0FB9" w:rsidRDefault="00C50919" w:rsidP="004C5F59">
      <w:pPr>
        <w:pStyle w:val="PR2"/>
        <w:rPr>
          <w:color w:val="FF0000"/>
        </w:rPr>
      </w:pPr>
      <w:r w:rsidRPr="00CD0FB9">
        <w:rPr>
          <w:color w:val="FF0000"/>
        </w:rPr>
        <w:t>Source Energy: Represents the total amount of energy required to operate the building, including transmission from generation source, delivery and production losses.</w:t>
      </w:r>
    </w:p>
    <w:p w14:paraId="0E287463" w14:textId="5C6D73A7" w:rsidR="00012959" w:rsidRPr="000C2082" w:rsidRDefault="00012959" w:rsidP="00C6559E">
      <w:pPr>
        <w:pStyle w:val="PRT"/>
        <w:keepNext w:val="0"/>
      </w:pPr>
      <w:r w:rsidRPr="000C2082">
        <w:t>PRODUCTS</w:t>
      </w:r>
      <w:r w:rsidR="00C6559E">
        <w:t xml:space="preserve">  [Not Used]</w:t>
      </w:r>
    </w:p>
    <w:p w14:paraId="4105BBD4" w14:textId="529DB733" w:rsidR="00012959" w:rsidRDefault="00012959">
      <w:pPr>
        <w:pStyle w:val="PRT"/>
      </w:pPr>
      <w:r w:rsidRPr="008922E9">
        <w:lastRenderedPageBreak/>
        <w:t>EXECUTION</w:t>
      </w:r>
    </w:p>
    <w:p w14:paraId="078A0163" w14:textId="1508F039" w:rsidR="00C6559E" w:rsidRDefault="00C6559E" w:rsidP="00C6559E">
      <w:pPr>
        <w:pStyle w:val="ART"/>
      </w:pPr>
      <w:r>
        <w:t>FIELD QUALITY CONTROL</w:t>
      </w:r>
    </w:p>
    <w:p w14:paraId="37F52948" w14:textId="27C8D98C" w:rsidR="00901A75" w:rsidRDefault="00901A75" w:rsidP="00901A75">
      <w:pPr>
        <w:pStyle w:val="CMT"/>
      </w:pPr>
      <w:r>
        <w:t>Note:  Verify if testing agency is paid by Owner or GC/CM.</w:t>
      </w:r>
    </w:p>
    <w:p w14:paraId="696FEA2B" w14:textId="429C135B" w:rsidR="00C6559E" w:rsidRPr="000E4D7A" w:rsidRDefault="00C6559E" w:rsidP="00C6559E">
      <w:pPr>
        <w:pStyle w:val="PR1"/>
      </w:pPr>
      <w:r w:rsidRPr="000E4D7A">
        <w:t xml:space="preserve">Owner shall engage </w:t>
      </w:r>
      <w:r w:rsidR="00E57A5B" w:rsidRPr="000E4D7A">
        <w:t>the PHIUS Verifier</w:t>
      </w:r>
      <w:r w:rsidRPr="000E4D7A">
        <w:t xml:space="preserve"> to perform </w:t>
      </w:r>
      <w:r w:rsidR="004C5F59" w:rsidRPr="000E4D7A">
        <w:t xml:space="preserve">air tightness </w:t>
      </w:r>
      <w:r w:rsidRPr="000E4D7A">
        <w:t>testing and prepare test reports as required, including but not limited to blower door testing.</w:t>
      </w:r>
    </w:p>
    <w:p w14:paraId="307D9438" w14:textId="3E60A81D" w:rsidR="007C23FD" w:rsidRPr="000E4D7A" w:rsidRDefault="007C23FD" w:rsidP="007C23FD">
      <w:pPr>
        <w:pStyle w:val="PR2"/>
      </w:pPr>
      <w:r w:rsidRPr="000E4D7A">
        <w:t xml:space="preserve">Engage with the design team and </w:t>
      </w:r>
      <w:r w:rsidR="002E1286" w:rsidRPr="000E4D7A">
        <w:t>PHIUS Ver</w:t>
      </w:r>
      <w:r w:rsidRPr="000E4D7A">
        <w:t>ifier to ensure that the Verifier's inspection requirements are integrated into the project's construction schedule.</w:t>
      </w:r>
    </w:p>
    <w:p w14:paraId="69E2F6DC" w14:textId="63A2ACC1" w:rsidR="007C23FD" w:rsidRDefault="007C23FD" w:rsidP="007C23FD">
      <w:pPr>
        <w:pStyle w:val="PR2"/>
      </w:pPr>
      <w:r w:rsidRPr="000E4D7A">
        <w:t xml:space="preserve">Request, schedule, coordinate, and provide qualified management staff for site visits by the PHIUS Certified Passive House Consultant (CPHC) and testing by the </w:t>
      </w:r>
      <w:r w:rsidR="002E1286" w:rsidRPr="000E4D7A">
        <w:t>PHIUS Ver</w:t>
      </w:r>
      <w:r w:rsidRPr="000E4D7A">
        <w:t xml:space="preserve">ifier. Contractor shall address any concerns documented by the CPHC and </w:t>
      </w:r>
      <w:r w:rsidR="002E1286" w:rsidRPr="000E4D7A">
        <w:t>PHIUS Ver</w:t>
      </w:r>
      <w:r w:rsidRPr="000E4D7A">
        <w:t xml:space="preserve">ifier in a </w:t>
      </w:r>
      <w:r>
        <w:t>timely manner before the Owner, Owner's Representative, design team, and consultants.</w:t>
      </w:r>
    </w:p>
    <w:p w14:paraId="78B47421" w14:textId="6F000E45" w:rsidR="00C34F98" w:rsidRPr="000E4D7A" w:rsidRDefault="00C34F98" w:rsidP="007C23FD">
      <w:pPr>
        <w:pStyle w:val="PR2"/>
        <w:rPr>
          <w:color w:val="FF0000"/>
        </w:rPr>
      </w:pPr>
      <w:r w:rsidRPr="000E4D7A">
        <w:rPr>
          <w:color w:val="FF0000"/>
        </w:rPr>
        <w:t>Refer to Section 01452</w:t>
      </w:r>
      <w:r w:rsidR="004E46AF" w:rsidRPr="000E4D7A">
        <w:rPr>
          <w:color w:val="FF0000"/>
        </w:rPr>
        <w:t>5</w:t>
      </w:r>
      <w:r w:rsidRPr="000E4D7A">
        <w:rPr>
          <w:color w:val="FF0000"/>
        </w:rPr>
        <w:t xml:space="preserve"> - </w:t>
      </w:r>
      <w:r w:rsidR="00366B3D" w:rsidRPr="000E4D7A">
        <w:rPr>
          <w:color w:val="FF0000"/>
        </w:rPr>
        <w:t>AIR TIGHTNESS</w:t>
      </w:r>
      <w:r w:rsidRPr="000E4D7A">
        <w:rPr>
          <w:color w:val="FF0000"/>
        </w:rPr>
        <w:t xml:space="preserve"> TESTING REQUIREMENTS.</w:t>
      </w:r>
    </w:p>
    <w:p w14:paraId="4B65989B" w14:textId="77777777" w:rsidR="00C6559E" w:rsidRPr="00C65264" w:rsidRDefault="00C6559E" w:rsidP="00C6559E">
      <w:pPr>
        <w:pStyle w:val="PR1"/>
      </w:pPr>
      <w:r w:rsidRPr="00C65264">
        <w:t>Repair or remove work where test results and inspections indicate that it does not comply with specified requirements.</w:t>
      </w:r>
    </w:p>
    <w:p w14:paraId="139C4DCD" w14:textId="77777777" w:rsidR="00C6559E" w:rsidRPr="00C65264" w:rsidRDefault="00C6559E" w:rsidP="00C6559E">
      <w:pPr>
        <w:pStyle w:val="PR1"/>
        <w:keepNext/>
      </w:pPr>
      <w:r w:rsidRPr="00C65264">
        <w:t>Additional testing and inspecting, at Contractor's expense, will be performed to determine compliance of replaced or additional work with specified requirements.</w:t>
      </w:r>
    </w:p>
    <w:p w14:paraId="140380E5" w14:textId="77777777" w:rsidR="00012959" w:rsidRPr="008922E9" w:rsidRDefault="00012959" w:rsidP="00012959">
      <w:pPr>
        <w:pStyle w:val="EOS"/>
      </w:pPr>
      <w:r w:rsidRPr="008922E9">
        <w:t>END OF SECTION</w:t>
      </w:r>
    </w:p>
    <w:sectPr w:rsidR="00012959" w:rsidRPr="008922E9" w:rsidSect="00012959">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C65C" w14:textId="77777777" w:rsidR="00305773" w:rsidRDefault="00305773">
      <w:r>
        <w:separator/>
      </w:r>
    </w:p>
  </w:endnote>
  <w:endnote w:type="continuationSeparator" w:id="0">
    <w:p w14:paraId="2773F4BA" w14:textId="77777777" w:rsidR="00305773" w:rsidRDefault="0030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37CD" w14:textId="77777777" w:rsidR="00012959" w:rsidRPr="004A2408" w:rsidRDefault="00012959" w:rsidP="004A2408">
    <w:pPr>
      <w:pStyle w:val="FTR"/>
    </w:pPr>
    <w:r w:rsidRPr="004A2408">
      <w:rPr>
        <w:rStyle w:val="NAM"/>
      </w:rPr>
      <w:t>PASSIVE HOUSE REQUIREMENTS</w:t>
    </w:r>
  </w:p>
  <w:p w14:paraId="14ED6168" w14:textId="77777777" w:rsidR="00012959" w:rsidRPr="004A2408" w:rsidRDefault="00012959" w:rsidP="004A2408">
    <w:pPr>
      <w:pStyle w:val="FTR"/>
    </w:pPr>
    <w:r w:rsidRPr="004A2408">
      <w:t xml:space="preserve">018115 - </w:t>
    </w:r>
    <w:r w:rsidRPr="004A2408">
      <w:fldChar w:fldCharType="begin"/>
    </w:r>
    <w:r w:rsidRPr="004A2408">
      <w:instrText xml:space="preserve"> PAGE </w:instrText>
    </w:r>
    <w:r w:rsidRPr="004A2408">
      <w:fldChar w:fldCharType="separate"/>
    </w:r>
    <w:r w:rsidRPr="004A2408">
      <w:t>1</w:t>
    </w:r>
    <w:r w:rsidRPr="004A240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60EE" w14:textId="77777777" w:rsidR="00305773" w:rsidRDefault="00305773">
      <w:r>
        <w:separator/>
      </w:r>
    </w:p>
  </w:footnote>
  <w:footnote w:type="continuationSeparator" w:id="0">
    <w:p w14:paraId="156FCEA1" w14:textId="77777777" w:rsidR="00305773" w:rsidRDefault="0030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2675" w14:textId="29AAE942" w:rsidR="00744DC6" w:rsidRPr="004A2408" w:rsidRDefault="00307D62" w:rsidP="004A2408">
    <w:pPr>
      <w:pStyle w:val="HDR"/>
    </w:pPr>
    <w:bookmarkStart w:id="0" w:name="_Hlk49518857"/>
    <w:r w:rsidRPr="004A2408">
      <w:t>PROJECT NAME</w:t>
    </w:r>
    <w:r w:rsidR="00744DC6" w:rsidRPr="004A2408">
      <w:tab/>
      <w:t>Architect</w:t>
    </w:r>
    <w:r w:rsidR="00823637" w:rsidRPr="004A2408">
      <w:t>’</w:t>
    </w:r>
    <w:r w:rsidRPr="004A2408">
      <w:t>s</w:t>
    </w:r>
    <w:r w:rsidR="00823637" w:rsidRPr="004A2408">
      <w:t xml:space="preserve"> Name</w:t>
    </w:r>
  </w:p>
  <w:p w14:paraId="04172EB3" w14:textId="21539DA5" w:rsidR="00744DC6" w:rsidRPr="004A2408" w:rsidRDefault="00307D62" w:rsidP="004A2408">
    <w:pPr>
      <w:pStyle w:val="HDR"/>
    </w:pPr>
    <w:r w:rsidRPr="004A2408">
      <w:t>City, ST</w:t>
    </w:r>
    <w:r w:rsidR="00744DC6" w:rsidRPr="004A2408">
      <w:tab/>
    </w:r>
    <w:r w:rsidR="004013A1" w:rsidRPr="004A2408">
      <w:t xml:space="preserve">January </w:t>
    </w:r>
    <w:r w:rsidR="004A2408" w:rsidRPr="004A2408">
      <w:t>11</w:t>
    </w:r>
    <w:r w:rsidR="004013A1" w:rsidRPr="004A2408">
      <w:t>,</w:t>
    </w:r>
    <w:r w:rsidR="00D86C40" w:rsidRPr="004A2408">
      <w:t xml:space="preserve"> 202</w:t>
    </w:r>
    <w:r w:rsidR="004013A1" w:rsidRPr="004A2408">
      <w:t>2</w:t>
    </w:r>
  </w:p>
  <w:bookmarkEnd w:id="0"/>
  <w:p w14:paraId="531AA5F2" w14:textId="77777777" w:rsidR="00841FDE" w:rsidRPr="004A2408" w:rsidRDefault="00841FDE" w:rsidP="004A2408">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decimal"/>
      <w:pStyle w:val="Heading1"/>
      <w:lvlText w:val="PART %1"/>
      <w:lvlJc w:val="left"/>
      <w:pPr>
        <w:tabs>
          <w:tab w:val="num" w:pos="792"/>
        </w:tabs>
        <w:ind w:left="792" w:hanging="792"/>
      </w:pPr>
    </w:lvl>
    <w:lvl w:ilvl="1">
      <w:start w:val="1"/>
      <w:numFmt w:val="decimal"/>
      <w:pStyle w:val="Heading2"/>
      <w:lvlText w:val="%1.%2"/>
      <w:lvlJc w:val="left"/>
      <w:pPr>
        <w:tabs>
          <w:tab w:val="num" w:pos="792"/>
        </w:tabs>
        <w:ind w:left="792" w:hanging="792"/>
      </w:pPr>
    </w:lvl>
    <w:lvl w:ilvl="2">
      <w:start w:val="1"/>
      <w:numFmt w:val="upperLetter"/>
      <w:pStyle w:val="Heading3"/>
      <w:lvlText w:val="%3."/>
      <w:lvlJc w:val="left"/>
      <w:pPr>
        <w:tabs>
          <w:tab w:val="num" w:pos="792"/>
        </w:tabs>
        <w:ind w:left="792" w:hanging="504"/>
      </w:pPr>
    </w:lvl>
    <w:lvl w:ilvl="3">
      <w:start w:val="1"/>
      <w:numFmt w:val="decimal"/>
      <w:lvlText w:val="%4."/>
      <w:lvlJc w:val="left"/>
      <w:pPr>
        <w:tabs>
          <w:tab w:val="num" w:pos="1152"/>
        </w:tabs>
        <w:ind w:left="1152" w:hanging="360"/>
      </w:pPr>
    </w:lvl>
    <w:lvl w:ilvl="4">
      <w:start w:val="1"/>
      <w:numFmt w:val="lowerLetter"/>
      <w:pStyle w:val="Heading5"/>
      <w:lvlText w:val="%5."/>
      <w:lvlJc w:val="left"/>
      <w:pPr>
        <w:tabs>
          <w:tab w:val="num" w:pos="1512"/>
        </w:tabs>
        <w:ind w:left="1512" w:hanging="360"/>
      </w:pPr>
    </w:lvl>
    <w:lvl w:ilvl="5">
      <w:start w:val="1"/>
      <w:numFmt w:val="decimal"/>
      <w:pStyle w:val="Heading6"/>
      <w:lvlText w:val="%6)."/>
      <w:lvlJc w:val="left"/>
      <w:pPr>
        <w:tabs>
          <w:tab w:val="num" w:pos="2016"/>
        </w:tabs>
        <w:ind w:left="2016" w:hanging="504"/>
      </w:pPr>
    </w:lvl>
    <w:lvl w:ilvl="6">
      <w:start w:val="1"/>
      <w:numFmt w:val="lowerLetter"/>
      <w:pStyle w:val="Heading7"/>
      <w:lvlText w:val="%7)."/>
      <w:lvlJc w:val="left"/>
      <w:pPr>
        <w:tabs>
          <w:tab w:val="num" w:pos="2520"/>
        </w:tabs>
        <w:ind w:left="2520" w:hanging="504"/>
      </w:pPr>
    </w:lvl>
    <w:lvl w:ilvl="7">
      <w:start w:val="1"/>
      <w:numFmt w:val="none"/>
      <w:lvlRestart w:val="0"/>
      <w:suff w:val="nothing"/>
      <w:lvlText w:val=""/>
      <w:lvlJc w:val="left"/>
      <w:pPr>
        <w:ind w:left="-32767" w:firstLine="0"/>
      </w:pPr>
    </w:lvl>
    <w:lvl w:ilvl="8">
      <w:start w:val="1"/>
      <w:numFmt w:val="none"/>
      <w:lvlRestart w:val="0"/>
      <w:suff w:val="nothing"/>
      <w:lvlText w:val=""/>
      <w:lvlJc w:val="left"/>
      <w:pPr>
        <w:ind w:left="-32767" w:firstLine="0"/>
      </w:pPr>
    </w:lvl>
  </w:abstractNum>
  <w:abstractNum w:abstractNumId="1" w15:restartNumberingAfterBreak="0">
    <w:nsid w:val="00000001"/>
    <w:multiLevelType w:val="multilevel"/>
    <w:tmpl w:val="A32C7656"/>
    <w:name w:val="MASTERSPEC"/>
    <w:lvl w:ilvl="0">
      <w:start w:val="1"/>
      <w:numFmt w:val="decimal"/>
      <w:lvlRestart w:val="0"/>
      <w:pStyle w:val="PRT"/>
      <w:suff w:val="nothing"/>
      <w:lvlText w:val="PART  %1 - "/>
      <w:lvlJc w:val="left"/>
      <w:pPr>
        <w:ind w:left="0" w:firstLine="0"/>
      </w:pPr>
      <w:rPr>
        <w:b w:val="0"/>
        <w:i w:val="0"/>
        <w:sz w:val="20"/>
      </w:r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2" w15:restartNumberingAfterBreak="0">
    <w:nsid w:val="00000002"/>
    <w:multiLevelType w:val="singleLevel"/>
    <w:tmpl w:val="00000000"/>
    <w:lvl w:ilvl="0">
      <w:start w:val="1"/>
      <w:numFmt w:val="upperLetter"/>
      <w:lvlText w:val="%1."/>
      <w:lvlJc w:val="left"/>
      <w:pPr>
        <w:tabs>
          <w:tab w:val="num" w:pos="994"/>
        </w:tabs>
        <w:ind w:left="994" w:hanging="360"/>
      </w:pPr>
      <w:rPr>
        <w:rFonts w:hint="default"/>
      </w:rPr>
    </w:lvl>
  </w:abstractNum>
  <w:abstractNum w:abstractNumId="3" w15:restartNumberingAfterBreak="0">
    <w:nsid w:val="00000007"/>
    <w:multiLevelType w:val="singleLevel"/>
    <w:tmpl w:val="00000000"/>
    <w:lvl w:ilvl="0">
      <w:start w:val="1"/>
      <w:numFmt w:val="decimal"/>
      <w:lvlText w:val="%1."/>
      <w:lvlJc w:val="left"/>
      <w:pPr>
        <w:tabs>
          <w:tab w:val="num" w:pos="1620"/>
        </w:tabs>
        <w:ind w:left="1620" w:hanging="360"/>
      </w:pPr>
      <w:rPr>
        <w:rFonts w:hint="default"/>
      </w:rPr>
    </w:lvl>
  </w:abstractNum>
  <w:abstractNum w:abstractNumId="4" w15:restartNumberingAfterBreak="0">
    <w:nsid w:val="37B43759"/>
    <w:multiLevelType w:val="singleLevel"/>
    <w:tmpl w:val="0BE82EA4"/>
    <w:lvl w:ilvl="0">
      <w:start w:val="2"/>
      <w:numFmt w:val="decimal"/>
      <w:lvlText w:val="%1."/>
      <w:lvlJc w:val="left"/>
      <w:pPr>
        <w:tabs>
          <w:tab w:val="num" w:pos="1620"/>
        </w:tabs>
        <w:ind w:left="1620" w:hanging="36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E8"/>
    <w:rsid w:val="00000F46"/>
    <w:rsid w:val="00002B6E"/>
    <w:rsid w:val="00004D6D"/>
    <w:rsid w:val="00012959"/>
    <w:rsid w:val="00023943"/>
    <w:rsid w:val="00060561"/>
    <w:rsid w:val="00084A81"/>
    <w:rsid w:val="000E4D7A"/>
    <w:rsid w:val="0010240E"/>
    <w:rsid w:val="001113B0"/>
    <w:rsid w:val="00121422"/>
    <w:rsid w:val="00133895"/>
    <w:rsid w:val="00166E12"/>
    <w:rsid w:val="001818B2"/>
    <w:rsid w:val="00182D22"/>
    <w:rsid w:val="0018442A"/>
    <w:rsid w:val="001B5DE2"/>
    <w:rsid w:val="002258D8"/>
    <w:rsid w:val="00293E6B"/>
    <w:rsid w:val="002D03F1"/>
    <w:rsid w:val="002E1286"/>
    <w:rsid w:val="00305773"/>
    <w:rsid w:val="00307D62"/>
    <w:rsid w:val="00344B5A"/>
    <w:rsid w:val="00352D96"/>
    <w:rsid w:val="00353844"/>
    <w:rsid w:val="00357B3A"/>
    <w:rsid w:val="00366B3D"/>
    <w:rsid w:val="00390A19"/>
    <w:rsid w:val="003A3E9B"/>
    <w:rsid w:val="003A3F41"/>
    <w:rsid w:val="003E1653"/>
    <w:rsid w:val="003F1D44"/>
    <w:rsid w:val="004013A1"/>
    <w:rsid w:val="004416EB"/>
    <w:rsid w:val="00481D15"/>
    <w:rsid w:val="0048727F"/>
    <w:rsid w:val="004954AA"/>
    <w:rsid w:val="004A1FB4"/>
    <w:rsid w:val="004A2408"/>
    <w:rsid w:val="004C5F59"/>
    <w:rsid w:val="004E46AF"/>
    <w:rsid w:val="004E67B3"/>
    <w:rsid w:val="00513BDD"/>
    <w:rsid w:val="00546041"/>
    <w:rsid w:val="00586747"/>
    <w:rsid w:val="005923E7"/>
    <w:rsid w:val="005C6B96"/>
    <w:rsid w:val="006415E1"/>
    <w:rsid w:val="00642725"/>
    <w:rsid w:val="0064537C"/>
    <w:rsid w:val="00674D78"/>
    <w:rsid w:val="00685273"/>
    <w:rsid w:val="006A70A1"/>
    <w:rsid w:val="006B25A1"/>
    <w:rsid w:val="00734B48"/>
    <w:rsid w:val="00744DC6"/>
    <w:rsid w:val="00753CF3"/>
    <w:rsid w:val="00776C33"/>
    <w:rsid w:val="00787ED6"/>
    <w:rsid w:val="00790489"/>
    <w:rsid w:val="007930D0"/>
    <w:rsid w:val="00797FE6"/>
    <w:rsid w:val="007C23FD"/>
    <w:rsid w:val="007D3548"/>
    <w:rsid w:val="007F45E8"/>
    <w:rsid w:val="00805086"/>
    <w:rsid w:val="00823637"/>
    <w:rsid w:val="00841FDE"/>
    <w:rsid w:val="008B1D3C"/>
    <w:rsid w:val="008D41AB"/>
    <w:rsid w:val="00901A75"/>
    <w:rsid w:val="009401A4"/>
    <w:rsid w:val="009502E6"/>
    <w:rsid w:val="009662CE"/>
    <w:rsid w:val="00972D46"/>
    <w:rsid w:val="009873C8"/>
    <w:rsid w:val="00992E1A"/>
    <w:rsid w:val="009E7C7D"/>
    <w:rsid w:val="00A14816"/>
    <w:rsid w:val="00A53448"/>
    <w:rsid w:val="00AA0B93"/>
    <w:rsid w:val="00AA5CAB"/>
    <w:rsid w:val="00AD1016"/>
    <w:rsid w:val="00AD4F64"/>
    <w:rsid w:val="00AE1A45"/>
    <w:rsid w:val="00B13C98"/>
    <w:rsid w:val="00BA280D"/>
    <w:rsid w:val="00BC0C3A"/>
    <w:rsid w:val="00BD409C"/>
    <w:rsid w:val="00BE4B48"/>
    <w:rsid w:val="00C34F98"/>
    <w:rsid w:val="00C50919"/>
    <w:rsid w:val="00C6559E"/>
    <w:rsid w:val="00C96910"/>
    <w:rsid w:val="00CA7969"/>
    <w:rsid w:val="00CC400A"/>
    <w:rsid w:val="00CD0FB9"/>
    <w:rsid w:val="00CD26A7"/>
    <w:rsid w:val="00CF7302"/>
    <w:rsid w:val="00D11066"/>
    <w:rsid w:val="00D17696"/>
    <w:rsid w:val="00D30276"/>
    <w:rsid w:val="00D54C24"/>
    <w:rsid w:val="00D63E19"/>
    <w:rsid w:val="00D84CFB"/>
    <w:rsid w:val="00D86C40"/>
    <w:rsid w:val="00D918C5"/>
    <w:rsid w:val="00DA0E34"/>
    <w:rsid w:val="00DC4962"/>
    <w:rsid w:val="00DE4B27"/>
    <w:rsid w:val="00DE7488"/>
    <w:rsid w:val="00E25FBB"/>
    <w:rsid w:val="00E57A5B"/>
    <w:rsid w:val="00E9119B"/>
    <w:rsid w:val="00F0054C"/>
    <w:rsid w:val="00F558E8"/>
    <w:rsid w:val="00F77760"/>
    <w:rsid w:val="00F80E0E"/>
    <w:rsid w:val="00F852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5BEA6"/>
  <w15:chartTrackingRefBased/>
  <w15:docId w15:val="{746A87DA-155E-46C9-BB1E-8451FFD5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22845"/>
    <w:rPr>
      <w:rFonts w:ascii="Arial" w:hAnsi="Arial" w:cs="Arial"/>
    </w:rPr>
  </w:style>
  <w:style w:type="paragraph" w:styleId="Heading1">
    <w:name w:val="heading 1"/>
    <w:basedOn w:val="Normal"/>
    <w:next w:val="Heading2"/>
    <w:qFormat/>
    <w:rsid w:val="00406F72"/>
    <w:pPr>
      <w:keepNext/>
      <w:widowControl w:val="0"/>
      <w:numPr>
        <w:numId w:val="2"/>
      </w:numPr>
      <w:spacing w:before="200"/>
      <w:jc w:val="both"/>
      <w:outlineLvl w:val="0"/>
    </w:pPr>
    <w:rPr>
      <w:rFonts w:ascii="Helvetica" w:hAnsi="Helvetica"/>
    </w:rPr>
  </w:style>
  <w:style w:type="paragraph" w:styleId="Heading2">
    <w:name w:val="heading 2"/>
    <w:basedOn w:val="Normal"/>
    <w:next w:val="Heading3"/>
    <w:qFormat/>
    <w:rsid w:val="00406F72"/>
    <w:pPr>
      <w:keepNext/>
      <w:widowControl w:val="0"/>
      <w:numPr>
        <w:ilvl w:val="1"/>
        <w:numId w:val="2"/>
      </w:numPr>
      <w:spacing w:before="200"/>
      <w:jc w:val="both"/>
      <w:outlineLvl w:val="1"/>
    </w:pPr>
    <w:rPr>
      <w:rFonts w:ascii="Helvetica" w:hAnsi="Helvetica"/>
    </w:rPr>
  </w:style>
  <w:style w:type="paragraph" w:styleId="Heading3">
    <w:name w:val="heading 3"/>
    <w:basedOn w:val="Normal"/>
    <w:next w:val="Normal"/>
    <w:qFormat/>
    <w:rsid w:val="00406F72"/>
    <w:pPr>
      <w:widowControl w:val="0"/>
      <w:numPr>
        <w:ilvl w:val="2"/>
        <w:numId w:val="2"/>
      </w:numPr>
      <w:suppressAutoHyphens/>
      <w:spacing w:before="200"/>
      <w:jc w:val="both"/>
      <w:outlineLvl w:val="2"/>
    </w:pPr>
    <w:rPr>
      <w:rFonts w:ascii="Helvetica" w:hAnsi="Helvetica"/>
    </w:rPr>
  </w:style>
  <w:style w:type="paragraph" w:styleId="Heading4">
    <w:name w:val="heading 4"/>
    <w:basedOn w:val="Normal"/>
    <w:qFormat/>
    <w:rsid w:val="00406F72"/>
    <w:pPr>
      <w:widowControl w:val="0"/>
      <w:tabs>
        <w:tab w:val="left" w:pos="864"/>
      </w:tabs>
      <w:suppressAutoHyphens/>
      <w:ind w:left="864" w:hanging="864"/>
      <w:jc w:val="both"/>
      <w:outlineLvl w:val="3"/>
    </w:pPr>
    <w:rPr>
      <w:rFonts w:ascii="Helvetica" w:hAnsi="Helvetica"/>
    </w:rPr>
  </w:style>
  <w:style w:type="paragraph" w:styleId="Heading5">
    <w:name w:val="heading 5"/>
    <w:basedOn w:val="Normal"/>
    <w:qFormat/>
    <w:rsid w:val="00406F72"/>
    <w:pPr>
      <w:widowControl w:val="0"/>
      <w:numPr>
        <w:ilvl w:val="4"/>
        <w:numId w:val="2"/>
      </w:numPr>
      <w:jc w:val="both"/>
      <w:outlineLvl w:val="4"/>
    </w:pPr>
    <w:rPr>
      <w:rFonts w:ascii="Helvetica" w:hAnsi="Helvetica"/>
    </w:rPr>
  </w:style>
  <w:style w:type="paragraph" w:styleId="Heading6">
    <w:name w:val="heading 6"/>
    <w:basedOn w:val="Normal"/>
    <w:qFormat/>
    <w:rsid w:val="00406F72"/>
    <w:pPr>
      <w:widowControl w:val="0"/>
      <w:numPr>
        <w:ilvl w:val="5"/>
        <w:numId w:val="2"/>
      </w:numPr>
      <w:jc w:val="both"/>
      <w:outlineLvl w:val="5"/>
    </w:pPr>
    <w:rPr>
      <w:rFonts w:ascii="Helvetica" w:hAnsi="Helvetica"/>
    </w:rPr>
  </w:style>
  <w:style w:type="paragraph" w:styleId="Heading7">
    <w:name w:val="heading 7"/>
    <w:basedOn w:val="Normal"/>
    <w:qFormat/>
    <w:rsid w:val="00406F72"/>
    <w:pPr>
      <w:widowControl w:val="0"/>
      <w:numPr>
        <w:ilvl w:val="6"/>
        <w:numId w:val="2"/>
      </w:numPr>
      <w:jc w:val="both"/>
      <w:outlineLvl w:val="6"/>
    </w:pPr>
    <w:rPr>
      <w:rFonts w:ascii="Helvetica" w:hAnsi="Helvetica"/>
    </w:rPr>
  </w:style>
  <w:style w:type="paragraph" w:styleId="Heading8">
    <w:name w:val="heading 8"/>
    <w:basedOn w:val="Normal"/>
    <w:qFormat/>
    <w:rsid w:val="00406F72"/>
    <w:pPr>
      <w:widowControl w:val="0"/>
      <w:jc w:val="both"/>
      <w:outlineLvl w:val="7"/>
    </w:pPr>
    <w:rPr>
      <w:rFonts w:ascii="Helvetica" w:hAnsi="Helvetica"/>
    </w:rPr>
  </w:style>
  <w:style w:type="paragraph" w:styleId="Heading9">
    <w:name w:val="heading 9"/>
    <w:basedOn w:val="Normal"/>
    <w:qFormat/>
    <w:rsid w:val="00406F72"/>
    <w:pPr>
      <w:widowControl w:val="0"/>
      <w:jc w:val="both"/>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link w:val="HDRChar"/>
    <w:rsid w:val="00744DC6"/>
    <w:pPr>
      <w:tabs>
        <w:tab w:val="right" w:pos="9360"/>
      </w:tabs>
    </w:pPr>
  </w:style>
  <w:style w:type="character" w:customStyle="1" w:styleId="PRTChar">
    <w:name w:val="PRT Char"/>
    <w:basedOn w:val="DefaultParagraphFont"/>
    <w:link w:val="PRT"/>
    <w:rsid w:val="00823637"/>
    <w:rPr>
      <w:rFonts w:ascii="Arial" w:hAnsi="Arial" w:cs="Arial"/>
    </w:rPr>
  </w:style>
  <w:style w:type="paragraph" w:customStyle="1" w:styleId="SCT">
    <w:name w:val="SCT"/>
    <w:basedOn w:val="Normal"/>
    <w:next w:val="PRT"/>
    <w:rsid w:val="00823637"/>
    <w:pPr>
      <w:suppressAutoHyphens/>
      <w:spacing w:before="240"/>
      <w:jc w:val="center"/>
    </w:pPr>
  </w:style>
  <w:style w:type="paragraph" w:customStyle="1" w:styleId="PRT">
    <w:name w:val="PRT"/>
    <w:basedOn w:val="Normal"/>
    <w:next w:val="ART"/>
    <w:link w:val="PRTChar"/>
    <w:qFormat/>
    <w:rsid w:val="00823637"/>
    <w:pPr>
      <w:keepNext/>
      <w:numPr>
        <w:numId w:val="1"/>
      </w:numPr>
      <w:suppressAutoHyphens/>
      <w:spacing w:before="480"/>
      <w:outlineLvl w:val="0"/>
    </w:pPr>
  </w:style>
  <w:style w:type="character" w:customStyle="1" w:styleId="HDRChar">
    <w:name w:val="HDR Char"/>
    <w:basedOn w:val="PRTChar"/>
    <w:link w:val="HDR"/>
    <w:rsid w:val="00744DC6"/>
    <w:rPr>
      <w:rFonts w:ascii="Arial" w:hAnsi="Arial" w:cs="Arial"/>
    </w:rPr>
  </w:style>
  <w:style w:type="paragraph" w:customStyle="1" w:styleId="FTR">
    <w:name w:val="FTR"/>
    <w:basedOn w:val="PRT"/>
    <w:link w:val="FTRChar"/>
    <w:rsid w:val="00744DC6"/>
    <w:pPr>
      <w:keepNext w:val="0"/>
      <w:numPr>
        <w:numId w:val="0"/>
      </w:numPr>
      <w:suppressAutoHyphens w:val="0"/>
      <w:spacing w:before="0"/>
      <w:jc w:val="center"/>
      <w:outlineLvl w:val="9"/>
    </w:pPr>
  </w:style>
  <w:style w:type="paragraph" w:customStyle="1" w:styleId="ART">
    <w:name w:val="ART"/>
    <w:basedOn w:val="Normal"/>
    <w:qFormat/>
    <w:rsid w:val="00823637"/>
    <w:pPr>
      <w:keepNext/>
      <w:numPr>
        <w:ilvl w:val="1"/>
        <w:numId w:val="1"/>
      </w:numPr>
      <w:suppressAutoHyphens/>
      <w:spacing w:before="200"/>
      <w:outlineLvl w:val="1"/>
    </w:pPr>
    <w:rPr>
      <w:caps/>
    </w:rPr>
  </w:style>
  <w:style w:type="paragraph" w:customStyle="1" w:styleId="PR1">
    <w:name w:val="PR1"/>
    <w:aliases w:val="heading 4"/>
    <w:basedOn w:val="Normal"/>
    <w:link w:val="PR1Char"/>
    <w:qFormat/>
    <w:rsid w:val="00823637"/>
    <w:pPr>
      <w:numPr>
        <w:ilvl w:val="2"/>
        <w:numId w:val="1"/>
      </w:numPr>
      <w:suppressAutoHyphens/>
      <w:spacing w:before="240"/>
      <w:jc w:val="both"/>
      <w:outlineLvl w:val="2"/>
    </w:pPr>
  </w:style>
  <w:style w:type="paragraph" w:customStyle="1" w:styleId="PR2">
    <w:name w:val="PR2"/>
    <w:basedOn w:val="Normal"/>
    <w:qFormat/>
    <w:rsid w:val="00823637"/>
    <w:pPr>
      <w:numPr>
        <w:ilvl w:val="3"/>
        <w:numId w:val="1"/>
      </w:numPr>
      <w:suppressAutoHyphens/>
      <w:spacing w:before="240"/>
      <w:contextualSpacing/>
      <w:jc w:val="both"/>
      <w:outlineLvl w:val="3"/>
    </w:pPr>
  </w:style>
  <w:style w:type="character" w:customStyle="1" w:styleId="FTRChar">
    <w:name w:val="FTR Char"/>
    <w:basedOn w:val="PRTChar"/>
    <w:link w:val="FTR"/>
    <w:rsid w:val="00744DC6"/>
    <w:rPr>
      <w:rFonts w:ascii="Arial" w:hAnsi="Arial" w:cs="Arial"/>
    </w:rPr>
  </w:style>
  <w:style w:type="paragraph" w:customStyle="1" w:styleId="CMT">
    <w:name w:val="CMT"/>
    <w:basedOn w:val="Normal"/>
    <w:link w:val="CMTChar"/>
    <w:rsid w:val="00972D46"/>
    <w:pPr>
      <w:keepNext/>
      <w:suppressAutoHyphens/>
      <w:spacing w:before="240"/>
    </w:pPr>
    <w:rPr>
      <w:b/>
      <w:color w:val="0000FF"/>
    </w:rPr>
  </w:style>
  <w:style w:type="character" w:customStyle="1" w:styleId="CMTChar">
    <w:name w:val="CMT Char"/>
    <w:basedOn w:val="PRTChar"/>
    <w:link w:val="CMT"/>
    <w:rsid w:val="00972D46"/>
    <w:rPr>
      <w:rFonts w:ascii="Arial" w:hAnsi="Arial" w:cs="Arial"/>
      <w:b/>
      <w:color w:val="0000FF"/>
    </w:rPr>
  </w:style>
  <w:style w:type="paragraph" w:customStyle="1" w:styleId="PR3">
    <w:name w:val="PR3"/>
    <w:basedOn w:val="PRT"/>
    <w:link w:val="PR3Char"/>
    <w:qFormat/>
    <w:rsid w:val="006A70A1"/>
    <w:pPr>
      <w:keepNext w:val="0"/>
      <w:numPr>
        <w:ilvl w:val="4"/>
      </w:numPr>
      <w:spacing w:before="240"/>
      <w:contextualSpacing/>
      <w:jc w:val="both"/>
      <w:outlineLvl w:val="4"/>
    </w:pPr>
  </w:style>
  <w:style w:type="character" w:customStyle="1" w:styleId="PR3Char">
    <w:name w:val="PR3 Char"/>
    <w:basedOn w:val="PRTChar"/>
    <w:link w:val="PR3"/>
    <w:rsid w:val="006A70A1"/>
    <w:rPr>
      <w:rFonts w:ascii="Arial" w:hAnsi="Arial" w:cs="Arial"/>
    </w:rPr>
  </w:style>
  <w:style w:type="paragraph" w:customStyle="1" w:styleId="PR4">
    <w:name w:val="PR4"/>
    <w:basedOn w:val="PRT"/>
    <w:link w:val="PR4Char"/>
    <w:qFormat/>
    <w:rsid w:val="00744DC6"/>
    <w:pPr>
      <w:keepNext w:val="0"/>
      <w:numPr>
        <w:ilvl w:val="5"/>
      </w:numPr>
      <w:contextualSpacing/>
      <w:jc w:val="both"/>
      <w:outlineLvl w:val="5"/>
    </w:pPr>
  </w:style>
  <w:style w:type="character" w:customStyle="1" w:styleId="PR4Char">
    <w:name w:val="PR4 Char"/>
    <w:basedOn w:val="PRTChar"/>
    <w:link w:val="PR4"/>
    <w:rsid w:val="00744DC6"/>
    <w:rPr>
      <w:rFonts w:ascii="Arial" w:hAnsi="Arial" w:cs="Arial"/>
    </w:rPr>
  </w:style>
  <w:style w:type="paragraph" w:customStyle="1" w:styleId="PR5">
    <w:name w:val="PR5"/>
    <w:basedOn w:val="PRT"/>
    <w:link w:val="PR5Char"/>
    <w:qFormat/>
    <w:rsid w:val="00744DC6"/>
    <w:pPr>
      <w:keepNext w:val="0"/>
      <w:numPr>
        <w:ilvl w:val="6"/>
      </w:numPr>
      <w:contextualSpacing/>
      <w:jc w:val="both"/>
      <w:outlineLvl w:val="6"/>
    </w:pPr>
  </w:style>
  <w:style w:type="character" w:customStyle="1" w:styleId="PR5Char">
    <w:name w:val="PR5 Char"/>
    <w:basedOn w:val="PRTChar"/>
    <w:link w:val="PR5"/>
    <w:rsid w:val="00744DC6"/>
    <w:rPr>
      <w:rFonts w:ascii="Arial" w:hAnsi="Arial" w:cs="Arial"/>
    </w:rPr>
  </w:style>
  <w:style w:type="paragraph" w:customStyle="1" w:styleId="PR6">
    <w:name w:val="PR6"/>
    <w:basedOn w:val="PRT"/>
    <w:link w:val="PR6Char"/>
    <w:rsid w:val="00744DC6"/>
    <w:pPr>
      <w:keepNext w:val="0"/>
      <w:numPr>
        <w:ilvl w:val="7"/>
      </w:numPr>
      <w:contextualSpacing/>
      <w:jc w:val="both"/>
      <w:outlineLvl w:val="9"/>
    </w:pPr>
  </w:style>
  <w:style w:type="character" w:customStyle="1" w:styleId="PR6Char">
    <w:name w:val="PR6 Char"/>
    <w:basedOn w:val="PRTChar"/>
    <w:link w:val="PR6"/>
    <w:rsid w:val="00744DC6"/>
    <w:rPr>
      <w:rFonts w:ascii="Arial" w:hAnsi="Arial" w:cs="Arial"/>
    </w:rPr>
  </w:style>
  <w:style w:type="paragraph" w:customStyle="1" w:styleId="PR7">
    <w:name w:val="PR7"/>
    <w:basedOn w:val="PRT"/>
    <w:link w:val="PR7Char"/>
    <w:rsid w:val="00744DC6"/>
    <w:pPr>
      <w:keepNext w:val="0"/>
      <w:numPr>
        <w:ilvl w:val="8"/>
      </w:numPr>
      <w:contextualSpacing/>
      <w:jc w:val="both"/>
      <w:outlineLvl w:val="9"/>
    </w:pPr>
  </w:style>
  <w:style w:type="character" w:customStyle="1" w:styleId="PR7Char">
    <w:name w:val="PR7 Char"/>
    <w:basedOn w:val="PRTChar"/>
    <w:link w:val="PR7"/>
    <w:rsid w:val="00744DC6"/>
    <w:rPr>
      <w:rFonts w:ascii="Arial" w:hAnsi="Arial" w:cs="Arial"/>
    </w:rPr>
  </w:style>
  <w:style w:type="paragraph" w:customStyle="1" w:styleId="EOS">
    <w:name w:val="EOS"/>
    <w:basedOn w:val="Normal"/>
    <w:rsid w:val="00823637"/>
    <w:pPr>
      <w:suppressAutoHyphens/>
      <w:spacing w:before="240"/>
      <w:jc w:val="center"/>
    </w:pPr>
  </w:style>
  <w:style w:type="character" w:customStyle="1" w:styleId="NAM">
    <w:name w:val="NAM"/>
    <w:basedOn w:val="DefaultParagraphFont"/>
  </w:style>
  <w:style w:type="paragraph" w:styleId="Header">
    <w:name w:val="header"/>
    <w:basedOn w:val="Normal"/>
    <w:rsid w:val="00406F72"/>
    <w:pPr>
      <w:tabs>
        <w:tab w:val="center" w:pos="4320"/>
        <w:tab w:val="right" w:pos="8640"/>
      </w:tabs>
    </w:pPr>
  </w:style>
  <w:style w:type="paragraph" w:styleId="Footer">
    <w:name w:val="footer"/>
    <w:basedOn w:val="Normal"/>
    <w:semiHidden/>
    <w:rsid w:val="00406F72"/>
    <w:pPr>
      <w:tabs>
        <w:tab w:val="center" w:pos="4320"/>
        <w:tab w:val="right" w:pos="8640"/>
      </w:tabs>
    </w:pPr>
  </w:style>
  <w:style w:type="character" w:styleId="PageNumber">
    <w:name w:val="page number"/>
    <w:basedOn w:val="DefaultParagraphFont"/>
    <w:rsid w:val="00406F72"/>
  </w:style>
  <w:style w:type="character" w:styleId="Hyperlink">
    <w:name w:val="Hyperlink"/>
    <w:basedOn w:val="DefaultParagraphFont"/>
    <w:rsid w:val="00406F72"/>
    <w:rPr>
      <w:color w:val="0000FF"/>
      <w:u w:val="single"/>
    </w:rPr>
  </w:style>
  <w:style w:type="paragraph" w:styleId="DocumentMap">
    <w:name w:val="Document Map"/>
    <w:basedOn w:val="Normal"/>
    <w:rsid w:val="00406F72"/>
    <w:pPr>
      <w:shd w:val="clear" w:color="auto" w:fill="000080"/>
    </w:pPr>
    <w:rPr>
      <w:rFonts w:ascii="Tahoma" w:hAnsi="Tahoma"/>
    </w:rPr>
  </w:style>
  <w:style w:type="character" w:customStyle="1" w:styleId="PR1Char">
    <w:name w:val="PR1 Char"/>
    <w:link w:val="PR1"/>
    <w:rsid w:val="00823637"/>
    <w:rPr>
      <w:rFonts w:ascii="Arial" w:hAnsi="Arial" w:cs="Arial"/>
    </w:rPr>
  </w:style>
  <w:style w:type="paragraph" w:styleId="Revision">
    <w:name w:val="Revision"/>
    <w:hidden/>
    <w:uiPriority w:val="71"/>
    <w:rsid w:val="0048727F"/>
    <w:rPr>
      <w:rFonts w:ascii="Arial" w:hAnsi="Arial" w:cs="Arial"/>
    </w:rPr>
  </w:style>
  <w:style w:type="character" w:styleId="CommentReference">
    <w:name w:val="annotation reference"/>
    <w:basedOn w:val="DefaultParagraphFont"/>
    <w:uiPriority w:val="99"/>
    <w:semiHidden/>
    <w:unhideWhenUsed/>
    <w:rsid w:val="0048727F"/>
    <w:rPr>
      <w:sz w:val="16"/>
      <w:szCs w:val="16"/>
    </w:rPr>
  </w:style>
  <w:style w:type="paragraph" w:styleId="CommentText">
    <w:name w:val="annotation text"/>
    <w:basedOn w:val="Normal"/>
    <w:link w:val="CommentTextChar"/>
    <w:uiPriority w:val="99"/>
    <w:semiHidden/>
    <w:unhideWhenUsed/>
    <w:rsid w:val="0048727F"/>
  </w:style>
  <w:style w:type="character" w:customStyle="1" w:styleId="CommentTextChar">
    <w:name w:val="Comment Text Char"/>
    <w:basedOn w:val="DefaultParagraphFont"/>
    <w:link w:val="CommentText"/>
    <w:uiPriority w:val="99"/>
    <w:semiHidden/>
    <w:rsid w:val="0048727F"/>
    <w:rPr>
      <w:rFonts w:ascii="Arial" w:hAnsi="Arial" w:cs="Arial"/>
    </w:rPr>
  </w:style>
  <w:style w:type="paragraph" w:styleId="CommentSubject">
    <w:name w:val="annotation subject"/>
    <w:basedOn w:val="CommentText"/>
    <w:next w:val="CommentText"/>
    <w:link w:val="CommentSubjectChar"/>
    <w:uiPriority w:val="99"/>
    <w:semiHidden/>
    <w:unhideWhenUsed/>
    <w:rsid w:val="0048727F"/>
    <w:rPr>
      <w:b/>
      <w:bCs/>
    </w:rPr>
  </w:style>
  <w:style w:type="character" w:customStyle="1" w:styleId="CommentSubjectChar">
    <w:name w:val="Comment Subject Char"/>
    <w:basedOn w:val="CommentTextChar"/>
    <w:link w:val="CommentSubject"/>
    <w:uiPriority w:val="99"/>
    <w:semiHidden/>
    <w:rsid w:val="0048727F"/>
    <w:rPr>
      <w:rFonts w:ascii="Arial" w:hAnsi="Arial" w:cs="Arial"/>
      <w:b/>
      <w:bCs/>
    </w:rPr>
  </w:style>
  <w:style w:type="character" w:styleId="UnresolvedMention">
    <w:name w:val="Unresolved Mention"/>
    <w:basedOn w:val="DefaultParagraphFont"/>
    <w:uiPriority w:val="99"/>
    <w:semiHidden/>
    <w:unhideWhenUsed/>
    <w:rsid w:val="006415E1"/>
    <w:rPr>
      <w:color w:val="605E5C"/>
      <w:shd w:val="clear" w:color="auto" w:fill="E1DFDD"/>
    </w:rPr>
  </w:style>
  <w:style w:type="character" w:styleId="FollowedHyperlink">
    <w:name w:val="FollowedHyperlink"/>
    <w:basedOn w:val="DefaultParagraphFont"/>
    <w:uiPriority w:val="99"/>
    <w:semiHidden/>
    <w:unhideWhenUsed/>
    <w:rsid w:val="00645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3196">
      <w:bodyDiv w:val="1"/>
      <w:marLeft w:val="0"/>
      <w:marRight w:val="0"/>
      <w:marTop w:val="0"/>
      <w:marBottom w:val="0"/>
      <w:divBdr>
        <w:top w:val="none" w:sz="0" w:space="0" w:color="auto"/>
        <w:left w:val="none" w:sz="0" w:space="0" w:color="auto"/>
        <w:bottom w:val="none" w:sz="0" w:space="0" w:color="auto"/>
        <w:right w:val="none" w:sz="0" w:space="0" w:color="auto"/>
      </w:divBdr>
    </w:div>
    <w:div w:id="1229465215">
      <w:bodyDiv w:val="1"/>
      <w:marLeft w:val="0"/>
      <w:marRight w:val="0"/>
      <w:marTop w:val="0"/>
      <w:marBottom w:val="0"/>
      <w:divBdr>
        <w:top w:val="none" w:sz="0" w:space="0" w:color="auto"/>
        <w:left w:val="none" w:sz="0" w:space="0" w:color="auto"/>
        <w:bottom w:val="none" w:sz="0" w:space="0" w:color="auto"/>
        <w:right w:val="none" w:sz="0" w:space="0" w:color="auto"/>
      </w:divBdr>
    </w:div>
    <w:div w:id="1331566245">
      <w:bodyDiv w:val="1"/>
      <w:marLeft w:val="0"/>
      <w:marRight w:val="0"/>
      <w:marTop w:val="0"/>
      <w:marBottom w:val="0"/>
      <w:divBdr>
        <w:top w:val="none" w:sz="0" w:space="0" w:color="auto"/>
        <w:left w:val="none" w:sz="0" w:space="0" w:color="auto"/>
        <w:bottom w:val="none" w:sz="0" w:space="0" w:color="auto"/>
        <w:right w:val="none" w:sz="0" w:space="0" w:color="auto"/>
      </w:divBdr>
    </w:div>
    <w:div w:id="1806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1354</Words>
  <Characters>7681</Characters>
  <Application>Microsoft Office Word</Application>
  <DocSecurity>0</DocSecurity>
  <Lines>144</Lines>
  <Paragraphs>100</Paragraphs>
  <ScaleCrop>false</ScaleCrop>
  <HeadingPairs>
    <vt:vector size="2" baseType="variant">
      <vt:variant>
        <vt:lpstr>Title</vt:lpstr>
      </vt:variant>
      <vt:variant>
        <vt:i4>1</vt:i4>
      </vt:variant>
    </vt:vector>
  </HeadingPairs>
  <TitlesOfParts>
    <vt:vector size="1" baseType="lpstr">
      <vt:lpstr>SECTION 018115 - PASSIVE HOUSE REQUIREMENTS</vt:lpstr>
    </vt:vector>
  </TitlesOfParts>
  <Manager/>
  <Company>Kalin Associates</Company>
  <LinksUpToDate>false</LinksUpToDate>
  <CharactersWithSpaces>8935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018115 - PASSIVE HOUSE REQUIREMENTS</dc:title>
  <dc:subject>PASSIVE HOUSE REQUIREMENTS</dc:subject>
  <dc:creator>Lisa J. Goodwin Robbins</dc:creator>
  <cp:keywords/>
  <dc:description>LEED for Homes, 2008</dc:description>
  <cp:lastModifiedBy>Lisa Goodwin Robbins</cp:lastModifiedBy>
  <cp:revision>31</cp:revision>
  <dcterms:created xsi:type="dcterms:W3CDTF">2022-01-05T21:22:00Z</dcterms:created>
  <dcterms:modified xsi:type="dcterms:W3CDTF">2022-01-10T15:17:00Z</dcterms:modified>
  <cp:category/>
</cp:coreProperties>
</file>